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239" w:rsidRPr="002173F4" w:rsidRDefault="00DF5239" w:rsidP="002173F4">
      <w:pPr>
        <w:kinsoku w:val="0"/>
        <w:overflowPunct w:val="0"/>
        <w:autoSpaceDE w:val="0"/>
        <w:autoSpaceDN w:val="0"/>
        <w:spacing w:line="560" w:lineRule="exact"/>
        <w:jc w:val="center"/>
        <w:rPr>
          <w:rFonts w:ascii="华文中宋" w:eastAsia="华文中宋" w:hAnsi="华文中宋"/>
          <w:sz w:val="36"/>
          <w:szCs w:val="36"/>
        </w:rPr>
      </w:pPr>
      <w:r w:rsidRPr="002173F4">
        <w:rPr>
          <w:rFonts w:ascii="华文中宋" w:eastAsia="华文中宋" w:hAnsi="华文中宋" w:hint="eastAsia"/>
          <w:sz w:val="36"/>
          <w:szCs w:val="36"/>
        </w:rPr>
        <w:t>《自治区</w:t>
      </w:r>
      <w:r w:rsidR="00D74563" w:rsidRPr="002173F4">
        <w:rPr>
          <w:rFonts w:ascii="华文中宋" w:eastAsia="华文中宋" w:hAnsi="华文中宋" w:hint="eastAsia"/>
          <w:sz w:val="36"/>
          <w:szCs w:val="36"/>
        </w:rPr>
        <w:t>本级</w:t>
      </w:r>
      <w:r w:rsidRPr="002173F4">
        <w:rPr>
          <w:rFonts w:ascii="华文中宋" w:eastAsia="华文中宋" w:hAnsi="华文中宋" w:hint="eastAsia"/>
          <w:sz w:val="36"/>
          <w:szCs w:val="36"/>
        </w:rPr>
        <w:t>财政预算执行动态监控管理办法》</w:t>
      </w:r>
      <w:r w:rsidR="002173F4" w:rsidRPr="002173F4">
        <w:rPr>
          <w:rFonts w:ascii="华文中宋" w:eastAsia="华文中宋" w:hAnsi="华文中宋" w:hint="eastAsia"/>
          <w:sz w:val="36"/>
          <w:szCs w:val="36"/>
        </w:rPr>
        <w:t>解读</w:t>
      </w:r>
    </w:p>
    <w:p w:rsidR="00DF5239" w:rsidRPr="002173F4" w:rsidRDefault="00DF5239" w:rsidP="002173F4">
      <w:pPr>
        <w:spacing w:line="560" w:lineRule="exact"/>
        <w:ind w:firstLineChars="200" w:firstLine="640"/>
        <w:jc w:val="center"/>
        <w:rPr>
          <w:rFonts w:ascii="仿宋_GB2312" w:eastAsia="仿宋_GB2312" w:hAnsi="仿宋"/>
          <w:sz w:val="32"/>
          <w:szCs w:val="32"/>
        </w:rPr>
      </w:pPr>
    </w:p>
    <w:p w:rsidR="00DF5239" w:rsidRPr="002173F4" w:rsidRDefault="00DF5239" w:rsidP="002173F4">
      <w:pPr>
        <w:spacing w:line="560" w:lineRule="exact"/>
        <w:ind w:firstLineChars="200" w:firstLine="640"/>
        <w:rPr>
          <w:rFonts w:ascii="仿宋_GB2312" w:eastAsia="仿宋_GB2312" w:hAnsi="仿宋"/>
          <w:sz w:val="32"/>
          <w:szCs w:val="32"/>
        </w:rPr>
      </w:pPr>
      <w:r w:rsidRPr="002173F4">
        <w:rPr>
          <w:rFonts w:ascii="仿宋_GB2312" w:eastAsia="仿宋_GB2312" w:hAnsi="仿宋" w:hint="eastAsia"/>
          <w:sz w:val="32"/>
          <w:szCs w:val="32"/>
        </w:rPr>
        <w:t>为进一步加强自治区本级财政预算执行动态监控，提高财政资金使用的安全性、规范性、有效性，</w:t>
      </w:r>
      <w:r w:rsidR="0094142B" w:rsidRPr="002173F4">
        <w:rPr>
          <w:rFonts w:ascii="仿宋_GB2312" w:eastAsia="仿宋_GB2312" w:hAnsi="仿宋" w:hint="eastAsia"/>
          <w:sz w:val="32"/>
          <w:szCs w:val="32"/>
        </w:rPr>
        <w:t>结合自治区实际情况，</w:t>
      </w:r>
      <w:r w:rsidR="00B51312">
        <w:rPr>
          <w:rFonts w:ascii="仿宋_GB2312" w:eastAsia="仿宋_GB2312" w:hAnsi="仿宋" w:hint="eastAsia"/>
          <w:sz w:val="32"/>
          <w:szCs w:val="32"/>
        </w:rPr>
        <w:t>印发</w:t>
      </w:r>
      <w:r w:rsidRPr="002173F4">
        <w:rPr>
          <w:rFonts w:ascii="仿宋_GB2312" w:eastAsia="仿宋_GB2312" w:hAnsi="仿宋" w:hint="eastAsia"/>
          <w:sz w:val="32"/>
          <w:szCs w:val="32"/>
        </w:rPr>
        <w:t>《自治区</w:t>
      </w:r>
      <w:r w:rsidR="00D74563" w:rsidRPr="002173F4">
        <w:rPr>
          <w:rFonts w:ascii="仿宋_GB2312" w:eastAsia="仿宋_GB2312" w:hAnsi="仿宋" w:hint="eastAsia"/>
          <w:sz w:val="32"/>
          <w:szCs w:val="32"/>
        </w:rPr>
        <w:t>本级</w:t>
      </w:r>
      <w:r w:rsidRPr="002173F4">
        <w:rPr>
          <w:rFonts w:ascii="仿宋_GB2312" w:eastAsia="仿宋_GB2312" w:hAnsi="仿宋" w:hint="eastAsia"/>
          <w:sz w:val="32"/>
          <w:szCs w:val="32"/>
        </w:rPr>
        <w:t>财政预算执行动态监控管理办法》</w:t>
      </w:r>
      <w:r w:rsidR="00B51312">
        <w:rPr>
          <w:rFonts w:ascii="仿宋_GB2312" w:eastAsia="仿宋_GB2312" w:hAnsi="仿宋" w:hint="eastAsia"/>
          <w:sz w:val="32"/>
          <w:szCs w:val="32"/>
        </w:rPr>
        <w:t>。</w:t>
      </w:r>
      <w:r w:rsidR="002173F4" w:rsidRPr="002173F4">
        <w:rPr>
          <w:rFonts w:ascii="仿宋_GB2312" w:eastAsia="仿宋_GB2312" w:hAnsi="仿宋" w:hint="eastAsia"/>
          <w:sz w:val="32"/>
          <w:szCs w:val="32"/>
        </w:rPr>
        <w:t>现将文件解读</w:t>
      </w:r>
      <w:r w:rsidRPr="002173F4">
        <w:rPr>
          <w:rFonts w:ascii="仿宋_GB2312" w:eastAsia="仿宋_GB2312" w:hAnsi="仿宋" w:hint="eastAsia"/>
          <w:sz w:val="32"/>
          <w:szCs w:val="32"/>
        </w:rPr>
        <w:t>如下：</w:t>
      </w:r>
    </w:p>
    <w:p w:rsidR="00DF5239" w:rsidRPr="002173F4" w:rsidRDefault="00DF5239" w:rsidP="002173F4">
      <w:pPr>
        <w:spacing w:line="560" w:lineRule="exact"/>
        <w:ind w:firstLineChars="200" w:firstLine="640"/>
        <w:rPr>
          <w:rFonts w:ascii="黑体" w:eastAsia="黑体" w:hAnsi="黑体"/>
          <w:sz w:val="32"/>
          <w:szCs w:val="32"/>
        </w:rPr>
      </w:pPr>
      <w:r w:rsidRPr="002173F4">
        <w:rPr>
          <w:rFonts w:ascii="黑体" w:eastAsia="黑体" w:hAnsi="黑体" w:hint="eastAsia"/>
          <w:sz w:val="32"/>
          <w:szCs w:val="32"/>
        </w:rPr>
        <w:t>一、制定</w:t>
      </w:r>
      <w:r w:rsidR="00B51312">
        <w:rPr>
          <w:rFonts w:ascii="黑体" w:eastAsia="黑体" w:hAnsi="黑体" w:hint="eastAsia"/>
          <w:sz w:val="32"/>
          <w:szCs w:val="32"/>
        </w:rPr>
        <w:t>文件</w:t>
      </w:r>
      <w:r w:rsidRPr="002173F4">
        <w:rPr>
          <w:rFonts w:ascii="黑体" w:eastAsia="黑体" w:hAnsi="黑体" w:hint="eastAsia"/>
          <w:sz w:val="32"/>
          <w:szCs w:val="32"/>
        </w:rPr>
        <w:t>的背景情况</w:t>
      </w:r>
    </w:p>
    <w:p w:rsidR="00213F77" w:rsidRPr="002173F4" w:rsidRDefault="00213F77" w:rsidP="002173F4">
      <w:pPr>
        <w:spacing w:line="560" w:lineRule="exact"/>
        <w:ind w:firstLineChars="200" w:firstLine="640"/>
        <w:rPr>
          <w:rFonts w:ascii="仿宋_GB2312" w:eastAsia="仿宋_GB2312" w:hAnsi="仿宋"/>
          <w:sz w:val="32"/>
          <w:szCs w:val="32"/>
        </w:rPr>
      </w:pPr>
      <w:r w:rsidRPr="002173F4">
        <w:rPr>
          <w:rFonts w:ascii="仿宋_GB2312" w:eastAsia="仿宋_GB2312" w:hAnsi="仿宋" w:hint="eastAsia"/>
          <w:sz w:val="32"/>
          <w:szCs w:val="32"/>
        </w:rPr>
        <w:t>2008年</w:t>
      </w:r>
      <w:r w:rsidR="00C75698" w:rsidRPr="002173F4">
        <w:rPr>
          <w:rFonts w:ascii="仿宋_GB2312" w:eastAsia="仿宋_GB2312" w:hAnsi="仿宋" w:hint="eastAsia"/>
          <w:sz w:val="32"/>
          <w:szCs w:val="32"/>
        </w:rPr>
        <w:t>，</w:t>
      </w:r>
      <w:r w:rsidRPr="002173F4">
        <w:rPr>
          <w:rFonts w:ascii="仿宋_GB2312" w:eastAsia="仿宋_GB2312" w:hAnsi="仿宋" w:hint="eastAsia"/>
          <w:sz w:val="32"/>
          <w:szCs w:val="32"/>
        </w:rPr>
        <w:t>财政部要求</w:t>
      </w:r>
      <w:r w:rsidR="00DC1753" w:rsidRPr="002173F4">
        <w:rPr>
          <w:rFonts w:ascii="仿宋_GB2312" w:eastAsia="仿宋_GB2312" w:hAnsi="仿宋" w:hint="eastAsia"/>
          <w:sz w:val="32"/>
          <w:szCs w:val="32"/>
        </w:rPr>
        <w:t>积极开展预算执行动态监控工作</w:t>
      </w:r>
      <w:r w:rsidR="00DC1753" w:rsidRPr="002173F4">
        <w:rPr>
          <w:rFonts w:ascii="仿宋_GB2312" w:eastAsia="仿宋_GB2312" w:hint="eastAsia"/>
          <w:sz w:val="32"/>
          <w:szCs w:val="32"/>
        </w:rPr>
        <w:t>，进一步</w:t>
      </w:r>
      <w:r w:rsidR="00B06AFB" w:rsidRPr="002173F4">
        <w:rPr>
          <w:rFonts w:ascii="仿宋_GB2312" w:eastAsia="仿宋_GB2312" w:hAnsi="仿宋" w:hint="eastAsia"/>
          <w:sz w:val="32"/>
          <w:szCs w:val="32"/>
        </w:rPr>
        <w:t>深化和完善财政国库集中支付改革。</w:t>
      </w:r>
      <w:r w:rsidRPr="002173F4">
        <w:rPr>
          <w:rFonts w:ascii="仿宋_GB2312" w:eastAsia="仿宋_GB2312" w:hint="eastAsia"/>
          <w:sz w:val="32"/>
          <w:szCs w:val="32"/>
        </w:rPr>
        <w:t>自治区</w:t>
      </w:r>
      <w:r w:rsidR="00053F2D" w:rsidRPr="002173F4">
        <w:rPr>
          <w:rFonts w:ascii="仿宋_GB2312" w:eastAsia="仿宋_GB2312" w:hint="eastAsia"/>
          <w:sz w:val="32"/>
          <w:szCs w:val="32"/>
        </w:rPr>
        <w:t>财政厅</w:t>
      </w:r>
      <w:r w:rsidR="004B730C" w:rsidRPr="002173F4">
        <w:rPr>
          <w:rFonts w:ascii="仿宋_GB2312" w:eastAsia="仿宋_GB2312" w:hint="eastAsia"/>
          <w:sz w:val="32"/>
          <w:szCs w:val="32"/>
        </w:rPr>
        <w:t>高度重视，</w:t>
      </w:r>
      <w:r w:rsidR="00B06AFB" w:rsidRPr="002173F4">
        <w:rPr>
          <w:rFonts w:ascii="仿宋_GB2312" w:eastAsia="仿宋_GB2312" w:hint="eastAsia"/>
          <w:sz w:val="32"/>
          <w:szCs w:val="32"/>
        </w:rPr>
        <w:t>主要领导</w:t>
      </w:r>
      <w:r w:rsidRPr="002173F4">
        <w:rPr>
          <w:rFonts w:ascii="仿宋_GB2312" w:eastAsia="仿宋_GB2312" w:hint="eastAsia"/>
          <w:sz w:val="32"/>
          <w:szCs w:val="32"/>
        </w:rPr>
        <w:t>多次</w:t>
      </w:r>
      <w:r w:rsidR="004B730C" w:rsidRPr="002173F4">
        <w:rPr>
          <w:rFonts w:ascii="仿宋_GB2312" w:eastAsia="仿宋_GB2312" w:hint="eastAsia"/>
          <w:sz w:val="32"/>
          <w:szCs w:val="32"/>
        </w:rPr>
        <w:t>进行安排部署，</w:t>
      </w:r>
      <w:r w:rsidRPr="002173F4">
        <w:rPr>
          <w:rFonts w:ascii="仿宋_GB2312" w:eastAsia="仿宋_GB2312" w:hint="eastAsia"/>
          <w:sz w:val="32"/>
          <w:szCs w:val="32"/>
        </w:rPr>
        <w:t>印发相关制度文件，</w:t>
      </w:r>
      <w:r w:rsidRPr="002173F4">
        <w:rPr>
          <w:rFonts w:ascii="仿宋_GB2312" w:eastAsia="仿宋_GB2312" w:hAnsi="仿宋" w:hint="eastAsia"/>
          <w:sz w:val="32"/>
          <w:szCs w:val="32"/>
        </w:rPr>
        <w:t>制定工作规程，明确工作任务，按照系统预警→人工监控→实</w:t>
      </w:r>
      <w:r w:rsidR="00053F2D" w:rsidRPr="002173F4">
        <w:rPr>
          <w:rFonts w:ascii="仿宋_GB2312" w:eastAsia="仿宋_GB2312" w:hAnsi="仿宋" w:hint="eastAsia"/>
          <w:sz w:val="32"/>
          <w:szCs w:val="32"/>
        </w:rPr>
        <w:t>时</w:t>
      </w:r>
      <w:r w:rsidRPr="002173F4">
        <w:rPr>
          <w:rFonts w:ascii="仿宋_GB2312" w:eastAsia="仿宋_GB2312" w:hAnsi="仿宋" w:hint="eastAsia"/>
          <w:sz w:val="32"/>
          <w:szCs w:val="32"/>
        </w:rPr>
        <w:t>查询→问题处理→跟踪反馈的工作程序，完善财政资金事前审核、事中监控、事后跟踪反馈的监控运行机制。</w:t>
      </w:r>
      <w:r w:rsidR="00DC1753" w:rsidRPr="002173F4">
        <w:rPr>
          <w:rFonts w:ascii="仿宋_GB2312" w:eastAsia="仿宋_GB2312" w:hAnsi="仿宋" w:hint="eastAsia"/>
          <w:sz w:val="32"/>
          <w:szCs w:val="32"/>
        </w:rPr>
        <w:t>十</w:t>
      </w:r>
      <w:r w:rsidR="007748CA" w:rsidRPr="002173F4">
        <w:rPr>
          <w:rFonts w:ascii="仿宋_GB2312" w:eastAsia="仿宋_GB2312" w:hAnsi="仿宋" w:hint="eastAsia"/>
          <w:sz w:val="32"/>
          <w:szCs w:val="32"/>
        </w:rPr>
        <w:t>多年来，有效发挥了动态监控对财政资金支付的警示、规范和纠偏作用。</w:t>
      </w:r>
      <w:r w:rsidR="0094142B" w:rsidRPr="002173F4">
        <w:rPr>
          <w:rFonts w:ascii="仿宋_GB2312" w:eastAsia="仿宋_GB2312" w:hAnsi="仿宋" w:hint="eastAsia"/>
          <w:sz w:val="32"/>
          <w:szCs w:val="32"/>
        </w:rPr>
        <w:t>2019年，自治区采用河北模式建设一体化系统，新系统已经实现了对每一笔资金支付的即时审检工作。</w:t>
      </w:r>
    </w:p>
    <w:p w:rsidR="00C75698" w:rsidRPr="002173F4" w:rsidRDefault="00DC1753" w:rsidP="002173F4">
      <w:pPr>
        <w:spacing w:line="560" w:lineRule="exact"/>
        <w:ind w:firstLineChars="200" w:firstLine="640"/>
        <w:rPr>
          <w:rFonts w:ascii="仿宋_GB2312" w:eastAsia="仿宋_GB2312" w:hAnsi="仿宋"/>
          <w:sz w:val="32"/>
          <w:szCs w:val="32"/>
        </w:rPr>
      </w:pPr>
      <w:r w:rsidRPr="002173F4">
        <w:rPr>
          <w:rFonts w:ascii="仿宋_GB2312" w:eastAsia="仿宋_GB2312" w:hAnsi="仿宋" w:hint="eastAsia"/>
          <w:sz w:val="32"/>
          <w:szCs w:val="32"/>
        </w:rPr>
        <w:t>建立预算执行动态监控机制是深化国库集中支付改革的重要内容，是防范和控制财政资金支付风险的重要手段，是促进廉政建设的重要保障。</w:t>
      </w:r>
      <w:r w:rsidR="006F5CED" w:rsidRPr="002173F4">
        <w:rPr>
          <w:rFonts w:ascii="仿宋_GB2312" w:eastAsia="仿宋_GB2312" w:hAnsi="仿宋" w:hint="eastAsia"/>
          <w:sz w:val="32"/>
          <w:szCs w:val="32"/>
        </w:rPr>
        <w:t>近期</w:t>
      </w:r>
      <w:r w:rsidR="00C75698" w:rsidRPr="002173F4">
        <w:rPr>
          <w:rFonts w:ascii="仿宋_GB2312" w:eastAsia="仿宋_GB2312" w:hAnsi="仿宋" w:hint="eastAsia"/>
          <w:sz w:val="32"/>
          <w:szCs w:val="32"/>
        </w:rPr>
        <w:t>，</w:t>
      </w:r>
      <w:r w:rsidR="00213F77" w:rsidRPr="002173F4">
        <w:rPr>
          <w:rFonts w:ascii="仿宋_GB2312" w:eastAsia="仿宋_GB2312" w:hAnsi="仿宋" w:hint="eastAsia"/>
          <w:sz w:val="32"/>
          <w:szCs w:val="32"/>
        </w:rPr>
        <w:t>财政部印发《中央财政预算执行动态监控管理办法》（财库〔2020〕3号）</w:t>
      </w:r>
      <w:r w:rsidR="00C75698" w:rsidRPr="002173F4">
        <w:rPr>
          <w:rFonts w:ascii="仿宋_GB2312" w:eastAsia="仿宋_GB2312" w:hAnsi="仿宋" w:hint="eastAsia"/>
          <w:sz w:val="32"/>
          <w:szCs w:val="32"/>
        </w:rPr>
        <w:t>，将原有相关要求做法总结规范为制度行为，要求地方财政部门结合本地实际，参照制定本地区预算执行动态监控管理办法。</w:t>
      </w:r>
      <w:r w:rsidRPr="002173F4">
        <w:rPr>
          <w:rFonts w:ascii="仿宋_GB2312" w:eastAsia="仿宋_GB2312" w:hAnsi="仿宋" w:hint="eastAsia"/>
          <w:sz w:val="32"/>
          <w:szCs w:val="32"/>
        </w:rPr>
        <w:t>预算执行动态监控管理办法</w:t>
      </w:r>
      <w:r w:rsidR="006F5CED" w:rsidRPr="002173F4">
        <w:rPr>
          <w:rFonts w:ascii="仿宋_GB2312" w:eastAsia="仿宋_GB2312" w:hAnsi="仿宋" w:hint="eastAsia"/>
          <w:sz w:val="32"/>
          <w:szCs w:val="32"/>
        </w:rPr>
        <w:t>对</w:t>
      </w:r>
      <w:r w:rsidR="006F5CED" w:rsidRPr="002173F4">
        <w:rPr>
          <w:rFonts w:ascii="仿宋_GB2312" w:eastAsia="仿宋_GB2312" w:hAnsi="仿宋" w:hint="eastAsia"/>
          <w:sz w:val="32"/>
          <w:szCs w:val="32"/>
        </w:rPr>
        <w:lastRenderedPageBreak/>
        <w:t>动态监控工作进一步予以规范和明确，堵塞管理漏洞，防范资金风险</w:t>
      </w:r>
      <w:r w:rsidR="004B730C" w:rsidRPr="002173F4">
        <w:rPr>
          <w:rFonts w:ascii="仿宋_GB2312" w:eastAsia="仿宋_GB2312" w:hAnsi="仿宋" w:hint="eastAsia"/>
          <w:sz w:val="32"/>
          <w:szCs w:val="32"/>
        </w:rPr>
        <w:t>具有</w:t>
      </w:r>
      <w:r w:rsidR="006F5CED" w:rsidRPr="002173F4">
        <w:rPr>
          <w:rFonts w:ascii="仿宋_GB2312" w:eastAsia="仿宋_GB2312" w:hAnsi="仿宋" w:hint="eastAsia"/>
          <w:sz w:val="32"/>
          <w:szCs w:val="32"/>
        </w:rPr>
        <w:t>重要意义。</w:t>
      </w:r>
    </w:p>
    <w:p w:rsidR="00DF5239" w:rsidRPr="002173F4" w:rsidRDefault="00DF5239" w:rsidP="002173F4">
      <w:pPr>
        <w:spacing w:line="560" w:lineRule="exact"/>
        <w:ind w:firstLineChars="200" w:firstLine="640"/>
        <w:rPr>
          <w:rFonts w:ascii="黑体" w:eastAsia="黑体" w:hAnsi="黑体"/>
          <w:sz w:val="32"/>
          <w:szCs w:val="32"/>
        </w:rPr>
      </w:pPr>
      <w:r w:rsidRPr="002173F4">
        <w:rPr>
          <w:rFonts w:ascii="黑体" w:eastAsia="黑体" w:hAnsi="黑体" w:hint="eastAsia"/>
          <w:sz w:val="32"/>
          <w:szCs w:val="32"/>
        </w:rPr>
        <w:t>二、</w:t>
      </w:r>
      <w:r w:rsidR="00B51312">
        <w:rPr>
          <w:rFonts w:ascii="黑体" w:eastAsia="黑体" w:hAnsi="黑体" w:hint="eastAsia"/>
          <w:sz w:val="32"/>
          <w:szCs w:val="32"/>
        </w:rPr>
        <w:t>文件</w:t>
      </w:r>
      <w:r w:rsidRPr="002173F4">
        <w:rPr>
          <w:rFonts w:ascii="黑体" w:eastAsia="黑体" w:hAnsi="黑体" w:hint="eastAsia"/>
          <w:sz w:val="32"/>
          <w:szCs w:val="32"/>
        </w:rPr>
        <w:t>主要内容</w:t>
      </w:r>
    </w:p>
    <w:p w:rsidR="002D3596" w:rsidRPr="00B41875" w:rsidRDefault="002D3596" w:rsidP="002D3596">
      <w:pPr>
        <w:autoSpaceDE w:val="0"/>
        <w:autoSpaceDN w:val="0"/>
        <w:adjustRightInd w:val="0"/>
        <w:spacing w:line="530" w:lineRule="exact"/>
        <w:ind w:firstLineChars="200" w:firstLine="640"/>
        <w:rPr>
          <w:rFonts w:ascii="仿宋_GB2312" w:eastAsia="仿宋_GB2312" w:hAnsi="仿宋" w:cs="FZSSK--GBK1-0"/>
          <w:sz w:val="32"/>
          <w:szCs w:val="32"/>
        </w:rPr>
      </w:pPr>
      <w:r w:rsidRPr="003B13CD">
        <w:rPr>
          <w:rFonts w:ascii="仿宋_GB2312" w:eastAsia="仿宋_GB2312" w:hAnsi="仿宋" w:hint="eastAsia"/>
          <w:sz w:val="32"/>
          <w:szCs w:val="32"/>
        </w:rPr>
        <w:t>《管理办法》</w:t>
      </w:r>
      <w:r>
        <w:rPr>
          <w:rFonts w:ascii="仿宋_GB2312" w:eastAsia="仿宋_GB2312" w:hAnsi="仿宋" w:hint="eastAsia"/>
          <w:sz w:val="32"/>
          <w:szCs w:val="32"/>
        </w:rPr>
        <w:t>共分七章，</w:t>
      </w:r>
      <w:r w:rsidRPr="003B13CD">
        <w:rPr>
          <w:rFonts w:ascii="仿宋_GB2312" w:eastAsia="仿宋_GB2312" w:hAnsi="仿宋" w:hint="eastAsia"/>
          <w:sz w:val="32"/>
          <w:szCs w:val="32"/>
        </w:rPr>
        <w:t>明确</w:t>
      </w:r>
      <w:r>
        <w:rPr>
          <w:rFonts w:ascii="仿宋_GB2312" w:eastAsia="仿宋_GB2312" w:hAnsi="仿宋" w:hint="eastAsia"/>
          <w:sz w:val="32"/>
          <w:szCs w:val="32"/>
        </w:rPr>
        <w:t>监管环节为</w:t>
      </w:r>
      <w:r>
        <w:rPr>
          <w:rFonts w:ascii="仿宋_GB2312" w:eastAsia="仿宋_GB2312" w:hAnsi="仿宋" w:cs="FZSSK--GBK1-0" w:hint="eastAsia"/>
          <w:sz w:val="32"/>
          <w:szCs w:val="32"/>
        </w:rPr>
        <w:t>财政资金支付和清算环节；动态监控</w:t>
      </w:r>
      <w:r w:rsidRPr="003B13CD">
        <w:rPr>
          <w:rFonts w:ascii="仿宋_GB2312" w:eastAsia="仿宋_GB2312" w:hAnsi="仿宋" w:hint="eastAsia"/>
          <w:sz w:val="32"/>
          <w:szCs w:val="32"/>
        </w:rPr>
        <w:t>资金</w:t>
      </w:r>
      <w:r w:rsidRPr="00B41875">
        <w:rPr>
          <w:rFonts w:ascii="仿宋_GB2312" w:eastAsia="仿宋_GB2312" w:hAnsi="仿宋" w:cs="FZSSK--GBK1-0" w:hint="eastAsia"/>
          <w:sz w:val="32"/>
          <w:szCs w:val="32"/>
        </w:rPr>
        <w:t>范围为纳入财政预算管理、实行国库集中支付的财政资金</w:t>
      </w:r>
      <w:r>
        <w:rPr>
          <w:rFonts w:ascii="仿宋_GB2312" w:eastAsia="仿宋_GB2312" w:hAnsi="仿宋" w:cs="FZSSK--GBK1-0" w:hint="eastAsia"/>
          <w:sz w:val="32"/>
          <w:szCs w:val="32"/>
        </w:rPr>
        <w:t>；</w:t>
      </w:r>
      <w:r w:rsidRPr="00B41875">
        <w:rPr>
          <w:rFonts w:ascii="仿宋_GB2312" w:eastAsia="仿宋_GB2312" w:hAnsi="仿宋" w:cs="FZSSK--GBK1-0" w:hint="eastAsia"/>
          <w:sz w:val="32"/>
          <w:szCs w:val="32"/>
        </w:rPr>
        <w:t>基本要素为付款人名称、账号、支付时间、预算科目、项目名称、收款人名称等13项信息</w:t>
      </w:r>
      <w:r>
        <w:rPr>
          <w:rFonts w:ascii="仿宋_GB2312" w:eastAsia="仿宋_GB2312" w:hAnsi="仿宋" w:cs="FZSSK--GBK1-0" w:hint="eastAsia"/>
          <w:sz w:val="32"/>
          <w:szCs w:val="32"/>
        </w:rPr>
        <w:t>；</w:t>
      </w:r>
      <w:r w:rsidRPr="00B41875">
        <w:rPr>
          <w:rFonts w:ascii="仿宋_GB2312" w:eastAsia="仿宋_GB2312" w:hAnsi="仿宋" w:cs="FZSSK--GBK1-0" w:hint="eastAsia"/>
          <w:sz w:val="32"/>
          <w:szCs w:val="32"/>
        </w:rPr>
        <w:t>主要事项为预算单位是否按预算、国库、政府采购及财政财务管理规定支付资金，</w:t>
      </w:r>
      <w:r>
        <w:rPr>
          <w:rFonts w:ascii="仿宋_GB2312" w:eastAsia="仿宋_GB2312" w:hAnsi="仿宋" w:cs="FZSSK--GBK1-0" w:hint="eastAsia"/>
          <w:sz w:val="32"/>
          <w:szCs w:val="32"/>
        </w:rPr>
        <w:t>代理银行是否按规定支付资金并反馈信息</w:t>
      </w:r>
      <w:r w:rsidRPr="00B41875">
        <w:rPr>
          <w:rFonts w:ascii="仿宋_GB2312" w:eastAsia="仿宋_GB2312" w:hAnsi="仿宋" w:cs="FZSSK--GBK1-0" w:hint="eastAsia"/>
          <w:sz w:val="32"/>
          <w:szCs w:val="32"/>
        </w:rPr>
        <w:t>。</w:t>
      </w:r>
    </w:p>
    <w:p w:rsidR="002D3596" w:rsidRDefault="002D3596" w:rsidP="002D3596">
      <w:pPr>
        <w:spacing w:line="550" w:lineRule="exact"/>
        <w:ind w:firstLineChars="200" w:firstLine="640"/>
        <w:rPr>
          <w:rFonts w:ascii="仿宋_GB2312" w:eastAsia="仿宋_GB2312" w:hAnsi="仿宋"/>
          <w:sz w:val="32"/>
          <w:szCs w:val="32"/>
        </w:rPr>
      </w:pPr>
      <w:r w:rsidRPr="003B13CD">
        <w:rPr>
          <w:rFonts w:ascii="仿宋_GB2312" w:eastAsia="仿宋_GB2312" w:hAnsi="仿宋" w:hint="eastAsia"/>
          <w:sz w:val="32"/>
          <w:szCs w:val="32"/>
        </w:rPr>
        <w:t>《管理办法》</w:t>
      </w:r>
      <w:r>
        <w:rPr>
          <w:rFonts w:ascii="仿宋_GB2312" w:eastAsia="仿宋_GB2312" w:hAnsi="仿宋" w:hint="eastAsia"/>
          <w:sz w:val="32"/>
          <w:szCs w:val="32"/>
        </w:rPr>
        <w:t>要求财政部门</w:t>
      </w:r>
      <w:r w:rsidRPr="00A973E9">
        <w:rPr>
          <w:rFonts w:ascii="仿宋_GB2312" w:eastAsia="仿宋_GB2312" w:hAnsi="仿宋" w:hint="eastAsia"/>
          <w:sz w:val="32"/>
          <w:szCs w:val="32"/>
        </w:rPr>
        <w:t>通过</w:t>
      </w:r>
      <w:r>
        <w:rPr>
          <w:rFonts w:ascii="仿宋_GB2312" w:eastAsia="仿宋_GB2312" w:hAnsi="仿宋" w:hint="eastAsia"/>
          <w:sz w:val="32"/>
          <w:szCs w:val="32"/>
        </w:rPr>
        <w:t>实时</w:t>
      </w:r>
      <w:r w:rsidRPr="00A973E9">
        <w:rPr>
          <w:rFonts w:ascii="仿宋_GB2312" w:eastAsia="仿宋_GB2312" w:hAnsi="仿宋" w:hint="eastAsia"/>
          <w:sz w:val="32"/>
          <w:szCs w:val="32"/>
        </w:rPr>
        <w:t>动态监控，发现并纠正预算单位在财政资金使用方面存在的违规或不规范操作行为，增强预算</w:t>
      </w:r>
      <w:r>
        <w:rPr>
          <w:rFonts w:ascii="仿宋_GB2312" w:eastAsia="仿宋_GB2312" w:hAnsi="仿宋" w:hint="eastAsia"/>
          <w:spacing w:val="-20"/>
          <w:sz w:val="32"/>
          <w:szCs w:val="32"/>
        </w:rPr>
        <w:t>约束力度，</w:t>
      </w:r>
      <w:r w:rsidRPr="00A973E9">
        <w:rPr>
          <w:rFonts w:ascii="仿宋_GB2312" w:eastAsia="仿宋_GB2312" w:hAnsi="仿宋" w:hint="eastAsia"/>
          <w:sz w:val="32"/>
          <w:szCs w:val="32"/>
        </w:rPr>
        <w:t>监督预算单位严格执行</w:t>
      </w:r>
      <w:r>
        <w:rPr>
          <w:rFonts w:ascii="仿宋_GB2312" w:eastAsia="仿宋_GB2312" w:hAnsi="仿宋" w:hint="eastAsia"/>
          <w:sz w:val="32"/>
          <w:szCs w:val="32"/>
        </w:rPr>
        <w:t>财经纪律</w:t>
      </w:r>
      <w:r w:rsidRPr="00A973E9">
        <w:rPr>
          <w:rFonts w:ascii="仿宋_GB2312" w:eastAsia="仿宋_GB2312" w:hAnsi="仿宋" w:hint="eastAsia"/>
          <w:sz w:val="32"/>
          <w:szCs w:val="32"/>
        </w:rPr>
        <w:t>，</w:t>
      </w:r>
      <w:r>
        <w:rPr>
          <w:rFonts w:ascii="仿宋_GB2312" w:eastAsia="仿宋_GB2312" w:hAnsi="仿宋" w:hint="eastAsia"/>
          <w:sz w:val="32"/>
          <w:szCs w:val="32"/>
        </w:rPr>
        <w:t>对</w:t>
      </w:r>
      <w:r w:rsidRPr="003B13CD">
        <w:rPr>
          <w:rFonts w:ascii="仿宋_GB2312" w:eastAsia="仿宋_GB2312" w:hAnsi="仿宋" w:hint="eastAsia"/>
          <w:sz w:val="32"/>
          <w:szCs w:val="32"/>
        </w:rPr>
        <w:t>违规问题根据不同情节进行处理。</w:t>
      </w:r>
      <w:r>
        <w:rPr>
          <w:rFonts w:ascii="仿宋_GB2312" w:eastAsia="仿宋_GB2312" w:hAnsi="仿宋" w:hint="eastAsia"/>
          <w:sz w:val="32"/>
          <w:szCs w:val="32"/>
        </w:rPr>
        <w:t>实现路径是在信息系统中设置预警规则自动预警，对预警疑点问题采取电话核实、调阅材料、实地查证</w:t>
      </w:r>
      <w:r w:rsidRPr="000B3159">
        <w:rPr>
          <w:rFonts w:ascii="仿宋_GB2312" w:eastAsia="仿宋_GB2312" w:hAnsi="仿宋" w:hint="eastAsia"/>
          <w:sz w:val="32"/>
          <w:szCs w:val="32"/>
        </w:rPr>
        <w:t>。</w:t>
      </w:r>
    </w:p>
    <w:p w:rsidR="00440088" w:rsidRPr="002173F4" w:rsidRDefault="002D3596" w:rsidP="002D3596">
      <w:pPr>
        <w:autoSpaceDE w:val="0"/>
        <w:autoSpaceDN w:val="0"/>
        <w:adjustRightInd w:val="0"/>
        <w:spacing w:line="560" w:lineRule="exact"/>
        <w:ind w:firstLineChars="200" w:firstLine="640"/>
        <w:rPr>
          <w:rFonts w:ascii="仿宋_GB2312" w:eastAsia="仿宋_GB2312" w:hAnsi="仿宋"/>
          <w:sz w:val="32"/>
          <w:szCs w:val="32"/>
        </w:rPr>
      </w:pPr>
      <w:r w:rsidRPr="003B13CD">
        <w:rPr>
          <w:rFonts w:ascii="仿宋_GB2312" w:eastAsia="仿宋_GB2312" w:hAnsi="仿宋" w:hint="eastAsia"/>
          <w:sz w:val="32"/>
          <w:szCs w:val="32"/>
        </w:rPr>
        <w:t>《管理办法》</w:t>
      </w:r>
      <w:r w:rsidRPr="000B3159">
        <w:rPr>
          <w:rFonts w:ascii="仿宋_GB2312" w:eastAsia="仿宋_GB2312" w:hAnsi="仿宋" w:hint="eastAsia"/>
          <w:sz w:val="32"/>
          <w:szCs w:val="32"/>
        </w:rPr>
        <w:t>要求</w:t>
      </w:r>
      <w:r>
        <w:rPr>
          <w:rFonts w:ascii="仿宋_GB2312" w:eastAsia="仿宋_GB2312" w:hAnsi="仿宋" w:hint="eastAsia"/>
          <w:sz w:val="32"/>
          <w:szCs w:val="32"/>
        </w:rPr>
        <w:t>财政部</w:t>
      </w:r>
      <w:bookmarkStart w:id="0" w:name="_GoBack"/>
      <w:bookmarkEnd w:id="0"/>
      <w:r>
        <w:rPr>
          <w:rFonts w:ascii="仿宋_GB2312" w:eastAsia="仿宋_GB2312" w:hAnsi="仿宋" w:hint="eastAsia"/>
          <w:sz w:val="32"/>
          <w:szCs w:val="32"/>
        </w:rPr>
        <w:t>门</w:t>
      </w:r>
      <w:r w:rsidRPr="00A973E9">
        <w:rPr>
          <w:rFonts w:ascii="仿宋_GB2312" w:eastAsia="仿宋_GB2312" w:hAnsi="仿宋" w:hint="eastAsia"/>
          <w:sz w:val="32"/>
          <w:szCs w:val="32"/>
        </w:rPr>
        <w:t>将动态监控结果作为编制或调剂预算、制定完善相关管理制度和开展绩效评价等工作的参考。预算单位、代理银行</w:t>
      </w:r>
      <w:r>
        <w:rPr>
          <w:rFonts w:ascii="仿宋_GB2312" w:eastAsia="仿宋_GB2312" w:hAnsi="仿宋" w:hint="eastAsia"/>
          <w:sz w:val="32"/>
          <w:szCs w:val="32"/>
        </w:rPr>
        <w:t>运用动态监控结果，改进和加强预算和财务管理等工作</w:t>
      </w:r>
      <w:r w:rsidRPr="003B13CD">
        <w:rPr>
          <w:rFonts w:ascii="仿宋_GB2312" w:eastAsia="仿宋_GB2312" w:hAnsi="仿宋" w:cs="FZSSK--GBK1-0" w:hint="eastAsia"/>
          <w:sz w:val="32"/>
          <w:szCs w:val="32"/>
        </w:rPr>
        <w:t>。</w:t>
      </w:r>
    </w:p>
    <w:p w:rsidR="002173F4" w:rsidRPr="002173F4" w:rsidRDefault="00DF5239" w:rsidP="002173F4">
      <w:pPr>
        <w:spacing w:line="560" w:lineRule="exact"/>
        <w:ind w:firstLineChars="200" w:firstLine="640"/>
        <w:rPr>
          <w:rFonts w:ascii="黑体" w:eastAsia="黑体" w:hAnsi="黑体"/>
          <w:sz w:val="32"/>
          <w:szCs w:val="32"/>
        </w:rPr>
      </w:pPr>
      <w:r w:rsidRPr="002173F4">
        <w:rPr>
          <w:rFonts w:ascii="黑体" w:eastAsia="黑体" w:hAnsi="黑体" w:hint="eastAsia"/>
          <w:sz w:val="32"/>
          <w:szCs w:val="32"/>
        </w:rPr>
        <w:t>三、</w:t>
      </w:r>
      <w:r w:rsidR="002173F4" w:rsidRPr="002173F4">
        <w:rPr>
          <w:rFonts w:ascii="黑体" w:eastAsia="黑体" w:hAnsi="黑体" w:hint="eastAsia"/>
          <w:sz w:val="32"/>
          <w:szCs w:val="32"/>
        </w:rPr>
        <w:t>开展财政预算执行动态监控工作的思路和基本原则</w:t>
      </w:r>
    </w:p>
    <w:p w:rsidR="002173F4" w:rsidRPr="002173F4" w:rsidRDefault="002173F4" w:rsidP="002173F4">
      <w:pPr>
        <w:spacing w:line="560" w:lineRule="exact"/>
        <w:ind w:firstLineChars="200" w:firstLine="643"/>
        <w:rPr>
          <w:rFonts w:ascii="仿宋_GB2312" w:eastAsia="仿宋_GB2312" w:hAnsi="仿宋"/>
          <w:sz w:val="32"/>
          <w:szCs w:val="32"/>
        </w:rPr>
      </w:pPr>
      <w:r w:rsidRPr="002173F4">
        <w:rPr>
          <w:rFonts w:ascii="仿宋_GB2312" w:eastAsia="仿宋_GB2312" w:hAnsi="楷体" w:hint="eastAsia"/>
          <w:b/>
          <w:sz w:val="32"/>
          <w:szCs w:val="32"/>
        </w:rPr>
        <w:t>（一）工作思路。</w:t>
      </w:r>
      <w:r w:rsidRPr="002173F4">
        <w:rPr>
          <w:rFonts w:ascii="仿宋_GB2312" w:eastAsia="仿宋_GB2312" w:hAnsi="仿宋" w:hint="eastAsia"/>
          <w:sz w:val="32"/>
          <w:szCs w:val="32"/>
        </w:rPr>
        <w:t>坚决贯彻落实党中央、自治区党委各项决策部署，严格落实厅党组关于加强财政资金管理各项要求，牢固树立 “底线”“红线”意识。通过实时动态监控全面跟踪财政资金支付的申请、审核、支付、清算操作流程，及时发现预算执行</w:t>
      </w:r>
      <w:r w:rsidRPr="002173F4">
        <w:rPr>
          <w:rFonts w:ascii="仿宋_GB2312" w:eastAsia="仿宋_GB2312" w:hAnsi="仿宋" w:hint="eastAsia"/>
          <w:sz w:val="32"/>
          <w:szCs w:val="32"/>
        </w:rPr>
        <w:lastRenderedPageBreak/>
        <w:t>过程中存在的违规行为，将财政监督的重点和关口从事后前移到事前和事中，对单位和个人形成制约威慑，使其“不敢违规”、“不能违规”，促进预算单位重视财务管理，有效预防违法违规行为的发生。</w:t>
      </w:r>
    </w:p>
    <w:p w:rsidR="00CB0FD9" w:rsidRDefault="002173F4" w:rsidP="002173F4">
      <w:pPr>
        <w:spacing w:line="560" w:lineRule="exact"/>
        <w:ind w:firstLineChars="200" w:firstLine="643"/>
        <w:rPr>
          <w:rFonts w:ascii="仿宋_GB2312" w:eastAsia="仿宋_GB2312" w:hAnsi="仿宋"/>
          <w:sz w:val="32"/>
          <w:szCs w:val="32"/>
        </w:rPr>
      </w:pPr>
      <w:r w:rsidRPr="002173F4">
        <w:rPr>
          <w:rFonts w:ascii="仿宋_GB2312" w:eastAsia="仿宋_GB2312" w:hAnsi="仿宋" w:hint="eastAsia"/>
          <w:b/>
          <w:sz w:val="32"/>
          <w:szCs w:val="32"/>
        </w:rPr>
        <w:t>（二）基本原则。</w:t>
      </w:r>
      <w:r w:rsidRPr="002173F4">
        <w:rPr>
          <w:rFonts w:ascii="仿宋_GB2312" w:eastAsia="仿宋_GB2312" w:hAnsi="仿宋" w:hint="eastAsia"/>
          <w:sz w:val="32"/>
          <w:szCs w:val="32"/>
        </w:rPr>
        <w:t>各预算单位对本单位预算执行的合</w:t>
      </w:r>
      <w:proofErr w:type="gramStart"/>
      <w:r w:rsidRPr="002173F4">
        <w:rPr>
          <w:rFonts w:ascii="仿宋_GB2312" w:eastAsia="仿宋_GB2312" w:hAnsi="仿宋" w:hint="eastAsia"/>
          <w:sz w:val="32"/>
          <w:szCs w:val="32"/>
        </w:rPr>
        <w:t>规</w:t>
      </w:r>
      <w:proofErr w:type="gramEnd"/>
      <w:r w:rsidRPr="002173F4">
        <w:rPr>
          <w:rFonts w:ascii="仿宋_GB2312" w:eastAsia="仿宋_GB2312" w:hAnsi="仿宋" w:hint="eastAsia"/>
          <w:sz w:val="32"/>
          <w:szCs w:val="32"/>
        </w:rPr>
        <w:t>性负责。动态监控不改变各预算单位的预算执行主体地位和责任，不改变预算单位的资金使用权、财务管理权和会计核算权。充分发挥预算管理一体化系统的作用，将监控规则嵌入系统中，实现对每一笔财政资金的实时动态反映和监督，提高财政资金使用的安全性、规范性、有效性，确保财政资金不出问题。</w:t>
      </w:r>
    </w:p>
    <w:p w:rsidR="002173F4" w:rsidRPr="002173F4" w:rsidRDefault="002173F4" w:rsidP="002173F4">
      <w:pPr>
        <w:spacing w:line="560" w:lineRule="exact"/>
        <w:ind w:firstLineChars="200" w:firstLine="640"/>
        <w:rPr>
          <w:rFonts w:ascii="黑体" w:eastAsia="黑体" w:hAnsi="黑体"/>
          <w:sz w:val="32"/>
          <w:szCs w:val="32"/>
        </w:rPr>
      </w:pPr>
      <w:r w:rsidRPr="002173F4">
        <w:rPr>
          <w:rFonts w:ascii="黑体" w:eastAsia="黑体" w:hAnsi="黑体" w:hint="eastAsia"/>
          <w:sz w:val="32"/>
          <w:szCs w:val="32"/>
        </w:rPr>
        <w:t>四、解读机关</w:t>
      </w:r>
    </w:p>
    <w:p w:rsidR="002173F4" w:rsidRPr="002173F4" w:rsidRDefault="002173F4" w:rsidP="002173F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Pr="002173F4">
        <w:rPr>
          <w:rFonts w:ascii="仿宋_GB2312" w:eastAsia="仿宋_GB2312" w:hAnsi="仿宋" w:hint="eastAsia"/>
          <w:sz w:val="32"/>
          <w:szCs w:val="32"/>
        </w:rPr>
        <w:t>自治区本级财政预算执行动态监控管理办法》</w:t>
      </w:r>
      <w:r>
        <w:rPr>
          <w:rFonts w:ascii="仿宋_GB2312" w:eastAsia="仿宋_GB2312" w:hAnsi="仿宋" w:hint="eastAsia"/>
          <w:sz w:val="32"/>
          <w:szCs w:val="32"/>
        </w:rPr>
        <w:t>由新疆维吾尔自治区财政厅负责解释，具体联系处室为财政厅国库处（支付中心）。</w:t>
      </w:r>
    </w:p>
    <w:sectPr w:rsidR="002173F4" w:rsidRPr="002173F4" w:rsidSect="00B06AFB">
      <w:footerReference w:type="default" r:id="rId9"/>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689" w:rsidRDefault="00561689" w:rsidP="00DF5239">
      <w:r>
        <w:separator/>
      </w:r>
    </w:p>
  </w:endnote>
  <w:endnote w:type="continuationSeparator" w:id="0">
    <w:p w:rsidR="00561689" w:rsidRDefault="00561689" w:rsidP="00DF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SSK--GBK1-0">
    <w:altName w:val="方正舒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654001"/>
      <w:docPartObj>
        <w:docPartGallery w:val="Page Numbers (Bottom of Page)"/>
        <w:docPartUnique/>
      </w:docPartObj>
    </w:sdtPr>
    <w:sdtEndPr/>
    <w:sdtContent>
      <w:p w:rsidR="00B06AFB" w:rsidRDefault="00B06AFB">
        <w:pPr>
          <w:pStyle w:val="a6"/>
          <w:jc w:val="center"/>
        </w:pPr>
        <w:r>
          <w:fldChar w:fldCharType="begin"/>
        </w:r>
        <w:r>
          <w:instrText>PAGE   \* MERGEFORMAT</w:instrText>
        </w:r>
        <w:r>
          <w:fldChar w:fldCharType="separate"/>
        </w:r>
        <w:r w:rsidR="002D3596" w:rsidRPr="002D3596">
          <w:rPr>
            <w:noProof/>
            <w:lang w:val="zh-CN"/>
          </w:rPr>
          <w:t>3</w:t>
        </w:r>
        <w:r>
          <w:fldChar w:fldCharType="end"/>
        </w:r>
      </w:p>
    </w:sdtContent>
  </w:sdt>
  <w:p w:rsidR="00B06AFB" w:rsidRDefault="00B06A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689" w:rsidRDefault="00561689" w:rsidP="00DF5239">
      <w:r>
        <w:separator/>
      </w:r>
    </w:p>
  </w:footnote>
  <w:footnote w:type="continuationSeparator" w:id="0">
    <w:p w:rsidR="00561689" w:rsidRDefault="00561689" w:rsidP="00DF5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703B4"/>
    <w:multiLevelType w:val="hybridMultilevel"/>
    <w:tmpl w:val="96B88C4A"/>
    <w:lvl w:ilvl="0" w:tplc="A404A2E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D7"/>
    <w:rsid w:val="00014371"/>
    <w:rsid w:val="00021E3A"/>
    <w:rsid w:val="00053F2D"/>
    <w:rsid w:val="00060EE8"/>
    <w:rsid w:val="000F3933"/>
    <w:rsid w:val="0011031E"/>
    <w:rsid w:val="00121D3D"/>
    <w:rsid w:val="0013434E"/>
    <w:rsid w:val="001805EB"/>
    <w:rsid w:val="001A0E03"/>
    <w:rsid w:val="001D5DAC"/>
    <w:rsid w:val="001E3431"/>
    <w:rsid w:val="00213F77"/>
    <w:rsid w:val="002173F4"/>
    <w:rsid w:val="00270E0E"/>
    <w:rsid w:val="002C724F"/>
    <w:rsid w:val="002D3596"/>
    <w:rsid w:val="002E6C74"/>
    <w:rsid w:val="003966DA"/>
    <w:rsid w:val="003B13CD"/>
    <w:rsid w:val="003C05CE"/>
    <w:rsid w:val="00440088"/>
    <w:rsid w:val="004402D7"/>
    <w:rsid w:val="004B730C"/>
    <w:rsid w:val="005036D5"/>
    <w:rsid w:val="00561689"/>
    <w:rsid w:val="00583D62"/>
    <w:rsid w:val="005B0717"/>
    <w:rsid w:val="005D0272"/>
    <w:rsid w:val="005D79A2"/>
    <w:rsid w:val="005E235D"/>
    <w:rsid w:val="005F1B00"/>
    <w:rsid w:val="0066575C"/>
    <w:rsid w:val="006F5CED"/>
    <w:rsid w:val="00737D9E"/>
    <w:rsid w:val="007748CA"/>
    <w:rsid w:val="007E4B2F"/>
    <w:rsid w:val="008264B7"/>
    <w:rsid w:val="00907C56"/>
    <w:rsid w:val="0094142B"/>
    <w:rsid w:val="00985C9D"/>
    <w:rsid w:val="00A208C8"/>
    <w:rsid w:val="00A35C6B"/>
    <w:rsid w:val="00A65205"/>
    <w:rsid w:val="00A973E9"/>
    <w:rsid w:val="00B06AFB"/>
    <w:rsid w:val="00B51312"/>
    <w:rsid w:val="00BB3EB3"/>
    <w:rsid w:val="00C20E45"/>
    <w:rsid w:val="00C75698"/>
    <w:rsid w:val="00CA4C4D"/>
    <w:rsid w:val="00CB0FD9"/>
    <w:rsid w:val="00CC36E0"/>
    <w:rsid w:val="00D2062C"/>
    <w:rsid w:val="00D64A78"/>
    <w:rsid w:val="00D74563"/>
    <w:rsid w:val="00DC0E78"/>
    <w:rsid w:val="00DC1753"/>
    <w:rsid w:val="00DF4479"/>
    <w:rsid w:val="00DF5239"/>
    <w:rsid w:val="00EA6EE5"/>
    <w:rsid w:val="00EF4141"/>
    <w:rsid w:val="00F02887"/>
    <w:rsid w:val="00F2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02D7"/>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021E3A"/>
    <w:pPr>
      <w:ind w:firstLineChars="200" w:firstLine="420"/>
    </w:pPr>
  </w:style>
  <w:style w:type="paragraph" w:styleId="a5">
    <w:name w:val="header"/>
    <w:basedOn w:val="a"/>
    <w:link w:val="Char"/>
    <w:uiPriority w:val="99"/>
    <w:unhideWhenUsed/>
    <w:rsid w:val="00DF52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F5239"/>
    <w:rPr>
      <w:sz w:val="18"/>
      <w:szCs w:val="18"/>
    </w:rPr>
  </w:style>
  <w:style w:type="paragraph" w:styleId="a6">
    <w:name w:val="footer"/>
    <w:basedOn w:val="a"/>
    <w:link w:val="Char0"/>
    <w:uiPriority w:val="99"/>
    <w:unhideWhenUsed/>
    <w:rsid w:val="00DF5239"/>
    <w:pPr>
      <w:tabs>
        <w:tab w:val="center" w:pos="4153"/>
        <w:tab w:val="right" w:pos="8306"/>
      </w:tabs>
      <w:snapToGrid w:val="0"/>
      <w:jc w:val="left"/>
    </w:pPr>
    <w:rPr>
      <w:sz w:val="18"/>
      <w:szCs w:val="18"/>
    </w:rPr>
  </w:style>
  <w:style w:type="character" w:customStyle="1" w:styleId="Char0">
    <w:name w:val="页脚 Char"/>
    <w:basedOn w:val="a0"/>
    <w:link w:val="a6"/>
    <w:uiPriority w:val="99"/>
    <w:rsid w:val="00DF5239"/>
    <w:rPr>
      <w:sz w:val="18"/>
      <w:szCs w:val="18"/>
    </w:rPr>
  </w:style>
  <w:style w:type="paragraph" w:styleId="a7">
    <w:name w:val="Balloon Text"/>
    <w:basedOn w:val="a"/>
    <w:link w:val="Char1"/>
    <w:uiPriority w:val="99"/>
    <w:semiHidden/>
    <w:unhideWhenUsed/>
    <w:rsid w:val="00CC36E0"/>
    <w:rPr>
      <w:sz w:val="18"/>
      <w:szCs w:val="18"/>
    </w:rPr>
  </w:style>
  <w:style w:type="character" w:customStyle="1" w:styleId="Char1">
    <w:name w:val="批注框文本 Char"/>
    <w:basedOn w:val="a0"/>
    <w:link w:val="a7"/>
    <w:uiPriority w:val="99"/>
    <w:semiHidden/>
    <w:rsid w:val="00CC36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02D7"/>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021E3A"/>
    <w:pPr>
      <w:ind w:firstLineChars="200" w:firstLine="420"/>
    </w:pPr>
  </w:style>
  <w:style w:type="paragraph" w:styleId="a5">
    <w:name w:val="header"/>
    <w:basedOn w:val="a"/>
    <w:link w:val="Char"/>
    <w:uiPriority w:val="99"/>
    <w:unhideWhenUsed/>
    <w:rsid w:val="00DF52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F5239"/>
    <w:rPr>
      <w:sz w:val="18"/>
      <w:szCs w:val="18"/>
    </w:rPr>
  </w:style>
  <w:style w:type="paragraph" w:styleId="a6">
    <w:name w:val="footer"/>
    <w:basedOn w:val="a"/>
    <w:link w:val="Char0"/>
    <w:uiPriority w:val="99"/>
    <w:unhideWhenUsed/>
    <w:rsid w:val="00DF5239"/>
    <w:pPr>
      <w:tabs>
        <w:tab w:val="center" w:pos="4153"/>
        <w:tab w:val="right" w:pos="8306"/>
      </w:tabs>
      <w:snapToGrid w:val="0"/>
      <w:jc w:val="left"/>
    </w:pPr>
    <w:rPr>
      <w:sz w:val="18"/>
      <w:szCs w:val="18"/>
    </w:rPr>
  </w:style>
  <w:style w:type="character" w:customStyle="1" w:styleId="Char0">
    <w:name w:val="页脚 Char"/>
    <w:basedOn w:val="a0"/>
    <w:link w:val="a6"/>
    <w:uiPriority w:val="99"/>
    <w:rsid w:val="00DF5239"/>
    <w:rPr>
      <w:sz w:val="18"/>
      <w:szCs w:val="18"/>
    </w:rPr>
  </w:style>
  <w:style w:type="paragraph" w:styleId="a7">
    <w:name w:val="Balloon Text"/>
    <w:basedOn w:val="a"/>
    <w:link w:val="Char1"/>
    <w:uiPriority w:val="99"/>
    <w:semiHidden/>
    <w:unhideWhenUsed/>
    <w:rsid w:val="00CC36E0"/>
    <w:rPr>
      <w:sz w:val="18"/>
      <w:szCs w:val="18"/>
    </w:rPr>
  </w:style>
  <w:style w:type="character" w:customStyle="1" w:styleId="Char1">
    <w:name w:val="批注框文本 Char"/>
    <w:basedOn w:val="a0"/>
    <w:link w:val="a7"/>
    <w:uiPriority w:val="99"/>
    <w:semiHidden/>
    <w:rsid w:val="00CC36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E241-8075-4966-9B18-D2A49DA0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阿依娜扎</cp:lastModifiedBy>
  <cp:revision>5</cp:revision>
  <cp:lastPrinted>2020-04-19T08:49:00Z</cp:lastPrinted>
  <dcterms:created xsi:type="dcterms:W3CDTF">2020-10-14T04:40:00Z</dcterms:created>
  <dcterms:modified xsi:type="dcterms:W3CDTF">2020-10-14T05:07:00Z</dcterms:modified>
</cp:coreProperties>
</file>