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7B" w:rsidRDefault="0015147B" w:rsidP="0015147B">
      <w:pPr>
        <w:jc w:val="center"/>
        <w:rPr>
          <w:sz w:val="44"/>
          <w:szCs w:val="44"/>
        </w:rPr>
      </w:pPr>
      <w:bookmarkStart w:id="0" w:name="_GoBack"/>
      <w:bookmarkEnd w:id="0"/>
      <w:proofErr w:type="gramStart"/>
      <w:r>
        <w:rPr>
          <w:rFonts w:hint="eastAsia"/>
          <w:sz w:val="44"/>
          <w:szCs w:val="44"/>
        </w:rPr>
        <w:t>《</w:t>
      </w:r>
      <w:proofErr w:type="gramEnd"/>
      <w:r>
        <w:rPr>
          <w:rFonts w:hint="eastAsia"/>
          <w:sz w:val="44"/>
          <w:szCs w:val="44"/>
        </w:rPr>
        <w:t>新疆维吾尔自治区</w:t>
      </w:r>
      <w:r>
        <w:rPr>
          <w:rFonts w:hint="eastAsia"/>
          <w:sz w:val="44"/>
          <w:szCs w:val="44"/>
        </w:rPr>
        <w:t>2021-</w:t>
      </w:r>
      <w:r>
        <w:rPr>
          <w:sz w:val="44"/>
          <w:szCs w:val="44"/>
        </w:rPr>
        <w:t>2022</w:t>
      </w:r>
      <w:r>
        <w:rPr>
          <w:sz w:val="44"/>
          <w:szCs w:val="44"/>
        </w:rPr>
        <w:t>年度政府</w:t>
      </w:r>
    </w:p>
    <w:p w:rsidR="008649A8" w:rsidRDefault="0015147B" w:rsidP="0015147B">
      <w:pPr>
        <w:jc w:val="center"/>
        <w:rPr>
          <w:sz w:val="44"/>
          <w:szCs w:val="44"/>
        </w:rPr>
      </w:pPr>
      <w:r>
        <w:rPr>
          <w:sz w:val="44"/>
          <w:szCs w:val="44"/>
        </w:rPr>
        <w:t>集中采购目录及标准</w:t>
      </w:r>
      <w:proofErr w:type="gramStart"/>
      <w:r>
        <w:rPr>
          <w:rFonts w:hint="eastAsia"/>
          <w:sz w:val="44"/>
          <w:szCs w:val="44"/>
        </w:rPr>
        <w:t>》</w:t>
      </w:r>
      <w:proofErr w:type="gramEnd"/>
      <w:r>
        <w:rPr>
          <w:rFonts w:hint="eastAsia"/>
          <w:sz w:val="44"/>
          <w:szCs w:val="44"/>
        </w:rPr>
        <w:t>解读</w:t>
      </w:r>
    </w:p>
    <w:p w:rsidR="0015147B" w:rsidRDefault="0015147B">
      <w:pPr>
        <w:rPr>
          <w:sz w:val="44"/>
          <w:szCs w:val="44"/>
        </w:rPr>
      </w:pPr>
    </w:p>
    <w:p w:rsidR="0015147B" w:rsidRPr="0015147B" w:rsidRDefault="0015147B" w:rsidP="0015147B">
      <w:pPr>
        <w:spacing w:line="360" w:lineRule="auto"/>
        <w:ind w:firstLineChars="200" w:firstLine="640"/>
        <w:rPr>
          <w:rFonts w:ascii="黑体" w:eastAsia="黑体" w:hAnsi="黑体"/>
          <w:sz w:val="32"/>
          <w:szCs w:val="32"/>
        </w:rPr>
      </w:pPr>
      <w:r w:rsidRPr="0015147B">
        <w:rPr>
          <w:rFonts w:ascii="黑体" w:eastAsia="黑体" w:hAnsi="黑体"/>
          <w:sz w:val="32"/>
          <w:szCs w:val="32"/>
        </w:rPr>
        <w:t>一、制定背景</w:t>
      </w:r>
    </w:p>
    <w:p w:rsidR="0015147B" w:rsidRPr="008D1FFE" w:rsidRDefault="0015147B" w:rsidP="0015147B">
      <w:pPr>
        <w:widowControl/>
        <w:spacing w:line="360" w:lineRule="auto"/>
        <w:ind w:firstLineChars="200" w:firstLine="640"/>
        <w:rPr>
          <w:rFonts w:ascii="仿宋_GB2312" w:eastAsia="仿宋_GB2312" w:hAnsi="宋体" w:cs="仿宋_GB2312"/>
          <w:kern w:val="0"/>
          <w:sz w:val="32"/>
          <w:szCs w:val="32"/>
          <w:shd w:val="clear" w:color="auto" w:fill="FFFFFF"/>
          <w:lang w:bidi="ar"/>
        </w:rPr>
      </w:pPr>
      <w:r>
        <w:rPr>
          <w:rFonts w:ascii="仿宋_GB2312" w:eastAsia="仿宋_GB2312" w:hAnsi="宋体" w:cs="仿宋_GB2312" w:hint="eastAsia"/>
          <w:kern w:val="0"/>
          <w:sz w:val="32"/>
          <w:szCs w:val="32"/>
          <w:shd w:val="clear" w:color="auto" w:fill="FFFFFF"/>
          <w:lang w:bidi="ar"/>
        </w:rPr>
        <w:t>按照</w:t>
      </w:r>
      <w:r>
        <w:rPr>
          <w:rFonts w:ascii="仿宋_GB2312" w:eastAsia="仿宋_GB2312" w:hint="eastAsia"/>
          <w:sz w:val="32"/>
          <w:szCs w:val="32"/>
        </w:rPr>
        <w:t>国务院《深化政府采购制度改革方案》、财政部《深化政府采购制度改革实施意见》和《地方预算单位政府集中采购目录及标准指引（2020年版）》（财库[2019]69号）</w:t>
      </w:r>
      <w:r>
        <w:rPr>
          <w:rFonts w:ascii="仿宋_GB2312" w:eastAsia="仿宋_GB2312" w:hAnsi="宋体" w:cs="仿宋_GB2312" w:hint="eastAsia"/>
          <w:kern w:val="0"/>
          <w:sz w:val="32"/>
          <w:szCs w:val="32"/>
          <w:shd w:val="clear" w:color="auto" w:fill="FFFFFF"/>
          <w:lang w:bidi="ar"/>
        </w:rPr>
        <w:t>的有关要求，</w:t>
      </w:r>
      <w:r>
        <w:rPr>
          <w:rFonts w:ascii="仿宋_GB2312" w:eastAsia="仿宋_GB2312" w:hAnsi="宋体" w:hint="eastAsia"/>
          <w:sz w:val="32"/>
          <w:szCs w:val="32"/>
        </w:rPr>
        <w:t>研究制定了</w:t>
      </w:r>
      <w:r w:rsidRPr="00164FAA">
        <w:rPr>
          <w:rFonts w:ascii="仿宋_GB2312" w:eastAsia="仿宋_GB2312" w:hAnsi="仿宋" w:hint="eastAsia"/>
          <w:sz w:val="32"/>
          <w:szCs w:val="32"/>
        </w:rPr>
        <w:t>《新疆维吾尔自治区20</w:t>
      </w:r>
      <w:r>
        <w:rPr>
          <w:rFonts w:ascii="仿宋_GB2312" w:eastAsia="仿宋_GB2312" w:hAnsi="仿宋" w:hint="eastAsia"/>
          <w:sz w:val="32"/>
          <w:szCs w:val="32"/>
        </w:rPr>
        <w:t>21</w:t>
      </w:r>
      <w:r w:rsidRPr="00164FAA">
        <w:rPr>
          <w:rFonts w:ascii="仿宋_GB2312" w:eastAsia="仿宋_GB2312" w:hAnsi="仿宋" w:hint="eastAsia"/>
          <w:sz w:val="32"/>
          <w:szCs w:val="32"/>
        </w:rPr>
        <w:t>—202</w:t>
      </w:r>
      <w:r>
        <w:rPr>
          <w:rFonts w:ascii="仿宋_GB2312" w:eastAsia="仿宋_GB2312" w:hAnsi="仿宋" w:hint="eastAsia"/>
          <w:sz w:val="32"/>
          <w:szCs w:val="32"/>
        </w:rPr>
        <w:t>2</w:t>
      </w:r>
      <w:r w:rsidRPr="00164FAA">
        <w:rPr>
          <w:rFonts w:ascii="仿宋_GB2312" w:eastAsia="仿宋_GB2312" w:hAnsi="仿宋" w:hint="eastAsia"/>
          <w:sz w:val="32"/>
          <w:szCs w:val="32"/>
        </w:rPr>
        <w:t>年度政府集中采购目录</w:t>
      </w:r>
      <w:r>
        <w:rPr>
          <w:rFonts w:ascii="仿宋_GB2312" w:eastAsia="仿宋_GB2312" w:hAnsi="仿宋" w:hint="eastAsia"/>
          <w:sz w:val="32"/>
          <w:szCs w:val="32"/>
        </w:rPr>
        <w:t>及</w:t>
      </w:r>
      <w:r w:rsidRPr="00164FAA">
        <w:rPr>
          <w:rFonts w:ascii="仿宋_GB2312" w:eastAsia="仿宋_GB2312" w:hAnsi="仿宋" w:hint="eastAsia"/>
          <w:sz w:val="32"/>
          <w:szCs w:val="32"/>
        </w:rPr>
        <w:t>标准》</w:t>
      </w:r>
      <w:r>
        <w:rPr>
          <w:rFonts w:ascii="仿宋_GB2312" w:eastAsia="仿宋_GB2312" w:hAnsi="仿宋" w:hint="eastAsia"/>
          <w:sz w:val="32"/>
          <w:szCs w:val="32"/>
        </w:rPr>
        <w:t>（以下简称“目录”）</w:t>
      </w:r>
      <w:r>
        <w:rPr>
          <w:rFonts w:ascii="仿宋_GB2312" w:eastAsia="仿宋_GB2312" w:hAnsi="宋体" w:hint="eastAsia"/>
          <w:sz w:val="32"/>
          <w:szCs w:val="32"/>
        </w:rPr>
        <w:t>，提出合理确定集中采购范围，发挥集中采购规模优势，提高分散限额标准，降低采购成本，提高采购效率的工作思路。《目录》确定的集中采购目录范围、分散采购限额标准、公开招标数额标准等与</w:t>
      </w:r>
      <w:r>
        <w:rPr>
          <w:rFonts w:ascii="仿宋_GB2312" w:eastAsia="仿宋_GB2312" w:hint="eastAsia"/>
          <w:sz w:val="32"/>
          <w:szCs w:val="32"/>
        </w:rPr>
        <w:t>财库[2019]69号基本保持一致。</w:t>
      </w:r>
    </w:p>
    <w:p w:rsidR="0015147B" w:rsidRDefault="0015147B" w:rsidP="0015147B">
      <w:pPr>
        <w:adjustRightInd w:val="0"/>
        <w:spacing w:line="360" w:lineRule="auto"/>
        <w:ind w:firstLineChars="200" w:firstLine="640"/>
        <w:rPr>
          <w:rFonts w:ascii="黑体" w:eastAsia="黑体" w:hAnsi="黑体"/>
          <w:sz w:val="32"/>
          <w:szCs w:val="32"/>
        </w:rPr>
      </w:pPr>
      <w:r>
        <w:rPr>
          <w:rFonts w:ascii="黑体" w:eastAsia="黑体" w:hAnsi="黑体" w:hint="eastAsia"/>
          <w:sz w:val="32"/>
          <w:szCs w:val="32"/>
        </w:rPr>
        <w:t>二、《目录》的主要内容</w:t>
      </w:r>
    </w:p>
    <w:p w:rsidR="0015147B" w:rsidRDefault="0015147B" w:rsidP="0015147B">
      <w:pPr>
        <w:widowControl/>
        <w:adjustRightIn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《目录》主要包括政府采购的基本要求、集中采购目录、分散采购限额标准、公开招标数额标准等五个方面的内容。</w:t>
      </w:r>
    </w:p>
    <w:p w:rsidR="0015147B" w:rsidRDefault="0015147B" w:rsidP="0015147B">
      <w:pPr>
        <w:widowControl/>
        <w:adjustRightInd w:val="0"/>
        <w:spacing w:line="360" w:lineRule="auto"/>
        <w:ind w:firstLineChars="200" w:firstLine="640"/>
        <w:rPr>
          <w:rFonts w:ascii="仿宋_GB2312" w:eastAsia="仿宋_GB2312" w:hAnsi="宋体"/>
          <w:sz w:val="32"/>
          <w:szCs w:val="32"/>
        </w:rPr>
      </w:pPr>
      <w:r w:rsidRPr="00575B75">
        <w:rPr>
          <w:rFonts w:ascii="楷体" w:eastAsia="楷体" w:hAnsi="楷体" w:hint="eastAsia"/>
          <w:bCs/>
          <w:sz w:val="32"/>
          <w:szCs w:val="32"/>
        </w:rPr>
        <w:t>（一）政府采购的基本要求。</w:t>
      </w:r>
      <w:r>
        <w:rPr>
          <w:rFonts w:ascii="仿宋_GB2312" w:eastAsia="仿宋_GB2312" w:hAnsi="宋体" w:hint="eastAsia"/>
          <w:sz w:val="32"/>
          <w:szCs w:val="32"/>
        </w:rPr>
        <w:t>《目录》对政府采购的范围、组织形式、审批程序、预算管理、政策功能等内容提出明确要求，确立了无预算不采购、不超预算采购、按计划采购、严格依法采购等基本原则，全面规范政府采购基础工作。</w:t>
      </w:r>
    </w:p>
    <w:p w:rsidR="0015147B" w:rsidRDefault="0015147B" w:rsidP="0015147B">
      <w:pPr>
        <w:widowControl/>
        <w:adjustRightInd w:val="0"/>
        <w:spacing w:line="360" w:lineRule="auto"/>
        <w:ind w:firstLineChars="200" w:firstLine="640"/>
        <w:rPr>
          <w:rFonts w:ascii="仿宋_GB2312" w:eastAsia="仿宋_GB2312" w:hAnsi="宋体"/>
          <w:sz w:val="32"/>
          <w:szCs w:val="32"/>
        </w:rPr>
      </w:pPr>
      <w:r w:rsidRPr="00575B75">
        <w:rPr>
          <w:rFonts w:ascii="楷体" w:eastAsia="楷体" w:hAnsi="楷体" w:hint="eastAsia"/>
          <w:bCs/>
          <w:sz w:val="32"/>
          <w:szCs w:val="32"/>
        </w:rPr>
        <w:t>（二）集中采购目录。</w:t>
      </w:r>
      <w:r>
        <w:rPr>
          <w:rFonts w:ascii="仿宋_GB2312" w:eastAsia="仿宋_GB2312" w:hAnsi="宋体" w:hint="eastAsia"/>
          <w:sz w:val="32"/>
          <w:szCs w:val="32"/>
        </w:rPr>
        <w:t>按照需求统一性、应用普遍性的标准和落实有关政策功能的需要，确定了采购人有共性需求</w:t>
      </w:r>
      <w:r>
        <w:rPr>
          <w:rFonts w:ascii="仿宋_GB2312" w:eastAsia="仿宋_GB2312" w:hAnsi="宋体" w:hint="eastAsia"/>
          <w:sz w:val="32"/>
          <w:szCs w:val="32"/>
        </w:rPr>
        <w:lastRenderedPageBreak/>
        <w:t>的货物、服务</w:t>
      </w:r>
      <w:proofErr w:type="gramStart"/>
      <w:r>
        <w:rPr>
          <w:rFonts w:ascii="仿宋_GB2312" w:eastAsia="仿宋_GB2312" w:hAnsi="宋体" w:hint="eastAsia"/>
          <w:sz w:val="32"/>
          <w:szCs w:val="32"/>
        </w:rPr>
        <w:t>类集中</w:t>
      </w:r>
      <w:proofErr w:type="gramEnd"/>
      <w:r>
        <w:rPr>
          <w:rFonts w:ascii="仿宋_GB2312" w:eastAsia="仿宋_GB2312" w:hAnsi="宋体" w:hint="eastAsia"/>
          <w:sz w:val="32"/>
          <w:szCs w:val="32"/>
        </w:rPr>
        <w:t>采购机构采购项目，进一步提高政府采购集中度，提升集中采购机构对通用类货物服务的采购能力，充分发挥集中采购的规模优势。</w:t>
      </w:r>
    </w:p>
    <w:p w:rsidR="0015147B" w:rsidRDefault="0015147B" w:rsidP="0015147B">
      <w:pPr>
        <w:widowControl/>
        <w:adjustRightInd w:val="0"/>
        <w:spacing w:line="360" w:lineRule="auto"/>
        <w:ind w:firstLineChars="200" w:firstLine="640"/>
        <w:rPr>
          <w:rFonts w:ascii="仿宋_GB2312" w:eastAsia="仿宋_GB2312"/>
          <w:sz w:val="32"/>
          <w:szCs w:val="32"/>
        </w:rPr>
      </w:pPr>
      <w:r w:rsidRPr="00575B75">
        <w:rPr>
          <w:rFonts w:ascii="楷体" w:eastAsia="楷体" w:hAnsi="楷体" w:hint="eastAsia"/>
          <w:bCs/>
          <w:sz w:val="32"/>
          <w:szCs w:val="32"/>
        </w:rPr>
        <w:t>（三）部门集中采购目录。</w:t>
      </w:r>
      <w:r>
        <w:rPr>
          <w:rFonts w:ascii="仿宋" w:eastAsia="仿宋" w:hAnsi="仿宋" w:hint="eastAsia"/>
          <w:sz w:val="32"/>
          <w:szCs w:val="32"/>
        </w:rPr>
        <w:t>2021年起，自治区财政厅不再制定统一的部门集中采购目录，由自治区本级主管预算部门结合自身业务和行业特点，自行确定部门集中采购目录，报自治区财政厅备案后实施，</w:t>
      </w:r>
      <w:r>
        <w:rPr>
          <w:rFonts w:ascii="仿宋_GB2312" w:eastAsia="仿宋_GB2312" w:hint="eastAsia"/>
          <w:sz w:val="32"/>
          <w:szCs w:val="32"/>
        </w:rPr>
        <w:t>充分发挥主管部门的专业优势和主体责任。</w:t>
      </w:r>
    </w:p>
    <w:p w:rsidR="0015147B" w:rsidRPr="00150166" w:rsidRDefault="0015147B" w:rsidP="0015147B">
      <w:pPr>
        <w:widowControl/>
        <w:spacing w:line="360" w:lineRule="auto"/>
        <w:ind w:firstLineChars="200" w:firstLine="640"/>
        <w:rPr>
          <w:rFonts w:ascii="楷体" w:eastAsia="楷体" w:hAnsi="楷体"/>
          <w:bCs/>
          <w:sz w:val="32"/>
          <w:szCs w:val="32"/>
        </w:rPr>
      </w:pPr>
      <w:r w:rsidRPr="00575B75">
        <w:rPr>
          <w:rFonts w:ascii="楷体" w:eastAsia="楷体" w:hAnsi="楷体" w:hint="eastAsia"/>
          <w:bCs/>
          <w:sz w:val="32"/>
          <w:szCs w:val="32"/>
        </w:rPr>
        <w:t>（四）分散采购限额标准。</w:t>
      </w:r>
      <w:r>
        <w:rPr>
          <w:rFonts w:ascii="仿宋_GB2312" w:eastAsia="仿宋_GB2312" w:hint="eastAsia"/>
          <w:sz w:val="32"/>
          <w:szCs w:val="32"/>
        </w:rPr>
        <w:t>根据经济发展和政府采购管理情况，确定自治区</w:t>
      </w:r>
      <w:r w:rsidRPr="00150166">
        <w:rPr>
          <w:rFonts w:ascii="仿宋_GB2312" w:eastAsia="仿宋_GB2312" w:hAnsi="宋体" w:cs="宋体" w:hint="eastAsia"/>
          <w:color w:val="000000"/>
          <w:kern w:val="0"/>
          <w:sz w:val="32"/>
          <w:szCs w:val="32"/>
        </w:rPr>
        <w:t>货物、服务项目分散采购限额标准为50万元</w:t>
      </w:r>
      <w:r>
        <w:rPr>
          <w:rFonts w:ascii="仿宋_GB2312" w:eastAsia="仿宋_GB2312" w:hAnsi="宋体" w:cs="宋体" w:hint="eastAsia"/>
          <w:color w:val="000000"/>
          <w:kern w:val="0"/>
          <w:sz w:val="32"/>
          <w:szCs w:val="32"/>
        </w:rPr>
        <w:t>，</w:t>
      </w:r>
      <w:r w:rsidRPr="00150166">
        <w:rPr>
          <w:rFonts w:ascii="仿宋_GB2312" w:eastAsia="仿宋_GB2312" w:hAnsi="宋体" w:cs="宋体" w:hint="eastAsia"/>
          <w:color w:val="000000"/>
          <w:kern w:val="0"/>
          <w:sz w:val="32"/>
          <w:szCs w:val="32"/>
        </w:rPr>
        <w:t>工程项目分散采购限额标准为100万元。</w:t>
      </w:r>
      <w:r>
        <w:rPr>
          <w:rFonts w:ascii="仿宋_GB2312" w:eastAsia="仿宋_GB2312" w:hAnsi="宋体" w:cs="宋体" w:hint="eastAsia"/>
          <w:color w:val="000000"/>
          <w:kern w:val="0"/>
          <w:sz w:val="32"/>
          <w:szCs w:val="32"/>
        </w:rPr>
        <w:t>进一步提高分散采购限额标准，扩大采购单位自主权限，加强财政部门事中、事后对采购单位的监管。同时，全区继续执行统一的政府采购分散采购限额标准</w:t>
      </w:r>
      <w:r>
        <w:rPr>
          <w:rFonts w:ascii="仿宋_GB2312" w:eastAsia="仿宋_GB2312" w:hAnsi="宋体" w:hint="eastAsia"/>
          <w:bCs/>
          <w:color w:val="000000"/>
          <w:kern w:val="0"/>
          <w:sz w:val="32"/>
          <w:szCs w:val="32"/>
        </w:rPr>
        <w:t>。</w:t>
      </w:r>
    </w:p>
    <w:p w:rsidR="0015147B" w:rsidRPr="00150166" w:rsidRDefault="0015147B" w:rsidP="0015147B">
      <w:pPr>
        <w:widowControl/>
        <w:spacing w:line="360" w:lineRule="auto"/>
        <w:ind w:firstLineChars="200" w:firstLine="640"/>
        <w:rPr>
          <w:rFonts w:ascii="仿宋_GB2312" w:eastAsia="仿宋_GB2312" w:hAnsi="宋体" w:cs="宋体"/>
          <w:color w:val="000000"/>
          <w:kern w:val="0"/>
          <w:sz w:val="32"/>
          <w:szCs w:val="32"/>
        </w:rPr>
      </w:pPr>
      <w:r w:rsidRPr="00575B75">
        <w:rPr>
          <w:rFonts w:ascii="楷体" w:eastAsia="楷体" w:hAnsi="楷体" w:cs="宋体" w:hint="eastAsia"/>
          <w:bCs/>
          <w:color w:val="000000"/>
          <w:kern w:val="0"/>
          <w:sz w:val="32"/>
          <w:szCs w:val="32"/>
        </w:rPr>
        <w:t>（五）公开招标数额标准。</w:t>
      </w:r>
      <w:r>
        <w:rPr>
          <w:rFonts w:ascii="仿宋_GB2312" w:eastAsia="仿宋_GB2312" w:hAnsi="宋体" w:cs="宋体" w:hint="eastAsia"/>
          <w:color w:val="000000"/>
          <w:kern w:val="0"/>
          <w:sz w:val="32"/>
          <w:szCs w:val="32"/>
        </w:rPr>
        <w:t>货物、服务政府采购项目公开招标数额标准为200万元（不含200万元）以上，</w:t>
      </w:r>
      <w:r w:rsidRPr="00150166">
        <w:rPr>
          <w:rFonts w:ascii="仿宋_GB2312" w:eastAsia="仿宋_GB2312" w:hAnsi="宋体" w:cs="宋体" w:hint="eastAsia"/>
          <w:color w:val="000000"/>
          <w:kern w:val="0"/>
          <w:sz w:val="32"/>
          <w:szCs w:val="32"/>
        </w:rPr>
        <w:t>政府采购工程以及与</w:t>
      </w:r>
      <w:r>
        <w:rPr>
          <w:rFonts w:ascii="仿宋_GB2312" w:eastAsia="仿宋_GB2312" w:hAnsi="宋体" w:cs="宋体" w:hint="eastAsia"/>
          <w:color w:val="000000"/>
          <w:kern w:val="0"/>
          <w:sz w:val="32"/>
          <w:szCs w:val="32"/>
        </w:rPr>
        <w:t>工程建设有关的货物、服务公开招标数额标准按照国务院有关规定执行，目前国务院规定的工程项目公开招标标准为400万元。</w:t>
      </w:r>
    </w:p>
    <w:p w:rsidR="0015147B" w:rsidRDefault="0015147B" w:rsidP="0015147B">
      <w:pPr>
        <w:widowControl/>
        <w:adjustRightInd w:val="0"/>
        <w:spacing w:line="360" w:lineRule="auto"/>
        <w:ind w:firstLineChars="200" w:firstLine="640"/>
        <w:rPr>
          <w:rFonts w:ascii="黑体" w:eastAsia="黑体" w:hAnsi="黑体"/>
          <w:sz w:val="32"/>
          <w:szCs w:val="32"/>
        </w:rPr>
      </w:pPr>
      <w:r>
        <w:rPr>
          <w:rFonts w:ascii="黑体" w:eastAsia="黑体" w:hAnsi="黑体" w:hint="eastAsia"/>
          <w:sz w:val="32"/>
          <w:szCs w:val="32"/>
        </w:rPr>
        <w:t>三、《目录》落实“放管服”改革的重要变化</w:t>
      </w:r>
    </w:p>
    <w:p w:rsidR="0015147B" w:rsidRPr="0016216D" w:rsidRDefault="0015147B" w:rsidP="0015147B">
      <w:pPr>
        <w:widowControl/>
        <w:adjustRightInd w:val="0"/>
        <w:spacing w:line="360" w:lineRule="auto"/>
        <w:ind w:firstLineChars="200" w:firstLine="640"/>
        <w:rPr>
          <w:rFonts w:ascii="仿宋" w:eastAsia="仿宋" w:hAnsi="仿宋"/>
          <w:sz w:val="32"/>
          <w:szCs w:val="32"/>
        </w:rPr>
      </w:pPr>
      <w:r w:rsidRPr="0016216D">
        <w:rPr>
          <w:rFonts w:ascii="仿宋" w:eastAsia="仿宋" w:hAnsi="仿宋" w:hint="eastAsia"/>
          <w:sz w:val="32"/>
          <w:szCs w:val="32"/>
        </w:rPr>
        <w:lastRenderedPageBreak/>
        <w:t>《目录》</w:t>
      </w:r>
      <w:r>
        <w:rPr>
          <w:rFonts w:ascii="仿宋" w:eastAsia="仿宋" w:hAnsi="仿宋" w:hint="eastAsia"/>
          <w:sz w:val="32"/>
          <w:szCs w:val="32"/>
        </w:rPr>
        <w:t>在严格落实“放管服”改革，加快推进政府采购制度改革方面作了深入有益的尝试和探索，主要有以下方面改革变化：</w:t>
      </w:r>
      <w:r w:rsidRPr="0016216D">
        <w:rPr>
          <w:rFonts w:ascii="仿宋" w:eastAsia="仿宋" w:hAnsi="仿宋" w:hint="eastAsia"/>
          <w:sz w:val="32"/>
          <w:szCs w:val="32"/>
        </w:rPr>
        <w:t xml:space="preserve"> </w:t>
      </w:r>
    </w:p>
    <w:p w:rsidR="0015147B" w:rsidRDefault="0015147B" w:rsidP="0015147B">
      <w:pPr>
        <w:widowControl/>
        <w:adjustRightInd w:val="0"/>
        <w:spacing w:line="360" w:lineRule="auto"/>
        <w:ind w:firstLineChars="200" w:firstLine="640"/>
        <w:rPr>
          <w:rFonts w:ascii="仿宋_GB2312" w:eastAsia="仿宋_GB2312" w:hAnsi="宋体"/>
          <w:sz w:val="32"/>
          <w:szCs w:val="32"/>
        </w:rPr>
      </w:pPr>
      <w:r w:rsidRPr="00575B75">
        <w:rPr>
          <w:rFonts w:ascii="楷体" w:eastAsia="楷体" w:hAnsi="楷体" w:hint="eastAsia"/>
          <w:bCs/>
          <w:sz w:val="32"/>
          <w:szCs w:val="32"/>
        </w:rPr>
        <w:t>（一）</w:t>
      </w:r>
      <w:r>
        <w:rPr>
          <w:rFonts w:ascii="楷体" w:eastAsia="楷体" w:hAnsi="楷体" w:hint="eastAsia"/>
          <w:bCs/>
          <w:sz w:val="32"/>
          <w:szCs w:val="32"/>
        </w:rPr>
        <w:t>集中采购目录体现采购人共性需求。</w:t>
      </w:r>
      <w:r w:rsidRPr="00374E65">
        <w:rPr>
          <w:rFonts w:ascii="仿宋" w:eastAsia="仿宋" w:hAnsi="仿宋" w:hint="eastAsia"/>
          <w:bCs/>
          <w:sz w:val="32"/>
          <w:szCs w:val="32"/>
        </w:rPr>
        <w:t>根据财政部</w:t>
      </w:r>
      <w:r>
        <w:rPr>
          <w:rFonts w:ascii="仿宋_GB2312" w:eastAsia="仿宋_GB2312" w:hint="eastAsia"/>
          <w:sz w:val="32"/>
          <w:szCs w:val="32"/>
        </w:rPr>
        <w:t>《地方预算单位政府集中采购目录及标准指引（2020年版）》（财库[2019]69号），</w:t>
      </w:r>
      <w:r>
        <w:rPr>
          <w:rFonts w:ascii="仿宋_GB2312" w:eastAsia="仿宋_GB2312" w:hAnsi="宋体" w:hint="eastAsia"/>
          <w:sz w:val="32"/>
          <w:szCs w:val="32"/>
        </w:rPr>
        <w:t>确定了采购人有共性需求的9类30项货物、服务</w:t>
      </w:r>
      <w:proofErr w:type="gramStart"/>
      <w:r>
        <w:rPr>
          <w:rFonts w:ascii="仿宋_GB2312" w:eastAsia="仿宋_GB2312" w:hAnsi="宋体" w:hint="eastAsia"/>
          <w:sz w:val="32"/>
          <w:szCs w:val="32"/>
        </w:rPr>
        <w:t>类集中</w:t>
      </w:r>
      <w:proofErr w:type="gramEnd"/>
      <w:r>
        <w:rPr>
          <w:rFonts w:ascii="仿宋_GB2312" w:eastAsia="仿宋_GB2312" w:hAnsi="宋体" w:hint="eastAsia"/>
          <w:sz w:val="32"/>
          <w:szCs w:val="32"/>
        </w:rPr>
        <w:t>采购机构采购项目。不再制定部门集中采购目录，由主管部门根据自身业务特点确定部门集中采购目录报财政厅备案后实施。充分发挥集中采购的规模优势和采购单位的专业优势和主体责任，进一步深入落实政府采购“放管服”改革要求。</w:t>
      </w:r>
    </w:p>
    <w:p w:rsidR="0015147B" w:rsidRPr="00146470" w:rsidRDefault="0015147B" w:rsidP="0015147B">
      <w:pPr>
        <w:widowControl/>
        <w:adjustRightInd w:val="0"/>
        <w:spacing w:line="360" w:lineRule="auto"/>
        <w:ind w:firstLineChars="200" w:firstLine="640"/>
        <w:rPr>
          <w:rFonts w:ascii="楷体" w:eastAsia="楷体" w:hAnsi="楷体"/>
          <w:bCs/>
          <w:sz w:val="32"/>
          <w:szCs w:val="32"/>
        </w:rPr>
      </w:pPr>
      <w:r w:rsidRPr="00575B75">
        <w:rPr>
          <w:rFonts w:ascii="楷体" w:eastAsia="楷体" w:hAnsi="楷体" w:hint="eastAsia"/>
          <w:bCs/>
          <w:sz w:val="32"/>
          <w:szCs w:val="32"/>
        </w:rPr>
        <w:t>（二）提高分散采购限额标准。</w:t>
      </w:r>
      <w:r w:rsidRPr="00146470">
        <w:rPr>
          <w:rFonts w:ascii="仿宋" w:eastAsia="仿宋" w:hAnsi="仿宋" w:hint="eastAsia"/>
          <w:bCs/>
          <w:sz w:val="32"/>
          <w:szCs w:val="32"/>
        </w:rPr>
        <w:t>货物、服务项目</w:t>
      </w:r>
      <w:r>
        <w:rPr>
          <w:rFonts w:ascii="仿宋" w:eastAsia="仿宋" w:hAnsi="仿宋" w:hint="eastAsia"/>
          <w:bCs/>
          <w:sz w:val="32"/>
          <w:szCs w:val="32"/>
        </w:rPr>
        <w:t>分散采购限额标准由30万元提高至50万元，工程项目分散采购限额保持100万元不变</w:t>
      </w:r>
      <w:r>
        <w:rPr>
          <w:rFonts w:ascii="仿宋_GB2312" w:eastAsia="仿宋_GB2312" w:hAnsi="宋体" w:hint="eastAsia"/>
          <w:sz w:val="32"/>
          <w:szCs w:val="32"/>
        </w:rPr>
        <w:t>。分散采购限额标准提高后，充分发挥采购人主体责任，缩短采购周期，降低采购成本，提高政府采购效率。</w:t>
      </w:r>
    </w:p>
    <w:p w:rsidR="0015147B" w:rsidRPr="00212E5D" w:rsidRDefault="0015147B" w:rsidP="0015147B">
      <w:pPr>
        <w:widowControl/>
        <w:adjustRightInd w:val="0"/>
        <w:spacing w:line="360" w:lineRule="auto"/>
        <w:ind w:firstLineChars="196" w:firstLine="627"/>
        <w:rPr>
          <w:rFonts w:ascii="仿宋_GB2312" w:eastAsia="仿宋_GB2312" w:hAnsi="宋体"/>
          <w:bCs/>
          <w:sz w:val="32"/>
          <w:szCs w:val="32"/>
        </w:rPr>
      </w:pPr>
      <w:r w:rsidRPr="00575B75">
        <w:rPr>
          <w:rFonts w:ascii="楷体" w:eastAsia="楷体" w:hAnsi="楷体" w:hint="eastAsia"/>
          <w:bCs/>
          <w:sz w:val="32"/>
          <w:szCs w:val="32"/>
        </w:rPr>
        <w:t>（三）统一自治区公开招标和分散采购限额标准。</w:t>
      </w:r>
      <w:r>
        <w:rPr>
          <w:rFonts w:ascii="仿宋_GB2312" w:eastAsia="仿宋_GB2312" w:hAnsi="宋体" w:hint="eastAsia"/>
          <w:bCs/>
          <w:sz w:val="32"/>
          <w:szCs w:val="32"/>
        </w:rPr>
        <w:t>根据《政府采购法》关于制定公开招标和分散采购限额标准的有关要求，在</w:t>
      </w:r>
      <w:r>
        <w:rPr>
          <w:rFonts w:ascii="仿宋_GB2312" w:eastAsia="仿宋_GB2312" w:hAnsi="宋体" w:cs="仿宋_GB2312" w:hint="eastAsia"/>
          <w:kern w:val="0"/>
          <w:sz w:val="32"/>
          <w:szCs w:val="32"/>
          <w:shd w:val="clear" w:color="auto" w:fill="FFFFFF"/>
          <w:lang w:bidi="ar"/>
        </w:rPr>
        <w:t>《新疆维吾尔自治区</w:t>
      </w:r>
      <w:r>
        <w:rPr>
          <w:rFonts w:ascii="仿宋_GB2312" w:eastAsia="仿宋_GB2312" w:hAnsi="宋体" w:cs="仿宋_GB2312"/>
          <w:kern w:val="0"/>
          <w:sz w:val="32"/>
          <w:szCs w:val="32"/>
          <w:shd w:val="clear" w:color="auto" w:fill="FFFFFF"/>
          <w:lang w:bidi="ar"/>
        </w:rPr>
        <w:t>20</w:t>
      </w:r>
      <w:r>
        <w:rPr>
          <w:rFonts w:ascii="仿宋_GB2312" w:eastAsia="仿宋_GB2312" w:hAnsi="宋体" w:cs="仿宋_GB2312" w:hint="eastAsia"/>
          <w:kern w:val="0"/>
          <w:sz w:val="32"/>
          <w:szCs w:val="32"/>
          <w:shd w:val="clear" w:color="auto" w:fill="FFFFFF"/>
          <w:lang w:bidi="ar"/>
        </w:rPr>
        <w:t>19</w:t>
      </w:r>
      <w:r>
        <w:rPr>
          <w:rFonts w:ascii="仿宋_GB2312" w:eastAsia="仿宋_GB2312" w:hAnsi="宋体" w:cs="仿宋_GB2312"/>
          <w:kern w:val="0"/>
          <w:sz w:val="32"/>
          <w:szCs w:val="32"/>
          <w:shd w:val="clear" w:color="auto" w:fill="FFFFFF"/>
          <w:lang w:bidi="ar"/>
        </w:rPr>
        <w:t>-20</w:t>
      </w:r>
      <w:r>
        <w:rPr>
          <w:rFonts w:ascii="仿宋_GB2312" w:eastAsia="仿宋_GB2312" w:hAnsi="宋体" w:cs="仿宋_GB2312" w:hint="eastAsia"/>
          <w:kern w:val="0"/>
          <w:sz w:val="32"/>
          <w:szCs w:val="32"/>
          <w:shd w:val="clear" w:color="auto" w:fill="FFFFFF"/>
          <w:lang w:bidi="ar"/>
        </w:rPr>
        <w:t>20</w:t>
      </w:r>
      <w:r>
        <w:rPr>
          <w:rFonts w:ascii="仿宋_GB2312" w:eastAsia="仿宋_GB2312" w:hAnsi="宋体" w:cs="仿宋_GB2312"/>
          <w:kern w:val="0"/>
          <w:sz w:val="32"/>
          <w:szCs w:val="32"/>
          <w:shd w:val="clear" w:color="auto" w:fill="FFFFFF"/>
          <w:lang w:bidi="ar"/>
        </w:rPr>
        <w:t>年度政府集中采购目录和分散采购限额标准》</w:t>
      </w:r>
      <w:r>
        <w:rPr>
          <w:rFonts w:ascii="仿宋_GB2312" w:eastAsia="仿宋_GB2312" w:hAnsi="宋体" w:cs="仿宋_GB2312" w:hint="eastAsia"/>
          <w:kern w:val="0"/>
          <w:sz w:val="32"/>
          <w:szCs w:val="32"/>
          <w:shd w:val="clear" w:color="auto" w:fill="FFFFFF"/>
          <w:lang w:bidi="ar"/>
        </w:rPr>
        <w:t>（新</w:t>
      </w:r>
      <w:proofErr w:type="gramStart"/>
      <w:r>
        <w:rPr>
          <w:rFonts w:ascii="仿宋_GB2312" w:eastAsia="仿宋_GB2312" w:hAnsi="宋体" w:cs="仿宋_GB2312" w:hint="eastAsia"/>
          <w:kern w:val="0"/>
          <w:sz w:val="32"/>
          <w:szCs w:val="32"/>
          <w:shd w:val="clear" w:color="auto" w:fill="FFFFFF"/>
          <w:lang w:bidi="ar"/>
        </w:rPr>
        <w:t>财购[</w:t>
      </w:r>
      <w:proofErr w:type="gramEnd"/>
      <w:r>
        <w:rPr>
          <w:rFonts w:ascii="仿宋_GB2312" w:eastAsia="仿宋_GB2312" w:hAnsi="宋体" w:cs="仿宋_GB2312" w:hint="eastAsia"/>
          <w:kern w:val="0"/>
          <w:sz w:val="32"/>
          <w:szCs w:val="32"/>
          <w:shd w:val="clear" w:color="auto" w:fill="FFFFFF"/>
          <w:lang w:bidi="ar"/>
        </w:rPr>
        <w:t>2018]16号）的基础上，继续统一自治区、地、县三级</w:t>
      </w:r>
      <w:r>
        <w:rPr>
          <w:rFonts w:ascii="仿宋_GB2312" w:eastAsia="仿宋_GB2312" w:hAnsi="宋体" w:hint="eastAsia"/>
          <w:bCs/>
          <w:sz w:val="32"/>
          <w:szCs w:val="32"/>
        </w:rPr>
        <w:t>公开招标和分散采购限额</w:t>
      </w:r>
      <w:r>
        <w:rPr>
          <w:rFonts w:ascii="仿宋_GB2312" w:eastAsia="仿宋_GB2312" w:hAnsi="宋体" w:hint="eastAsia"/>
          <w:bCs/>
          <w:sz w:val="32"/>
          <w:szCs w:val="32"/>
        </w:rPr>
        <w:lastRenderedPageBreak/>
        <w:t>标准，</w:t>
      </w:r>
      <w:r>
        <w:rPr>
          <w:rFonts w:ascii="仿宋_GB2312" w:eastAsia="仿宋_GB2312" w:hAnsi="宋体" w:hint="eastAsia"/>
          <w:bCs/>
          <w:color w:val="000000"/>
          <w:kern w:val="0"/>
          <w:sz w:val="32"/>
          <w:szCs w:val="32"/>
        </w:rPr>
        <w:t>推动建立全区规范、统一的政府采购市场，强化各级政府采购监管部门事中事后监管。</w:t>
      </w:r>
    </w:p>
    <w:p w:rsidR="0015147B" w:rsidRDefault="0015147B" w:rsidP="0015147B">
      <w:pPr>
        <w:adjustRightInd w:val="0"/>
        <w:spacing w:line="360" w:lineRule="auto"/>
        <w:ind w:firstLineChars="200" w:firstLine="640"/>
        <w:rPr>
          <w:rFonts w:ascii="仿宋_GB2312" w:eastAsia="仿宋_GB2312" w:hAnsi="宋体"/>
          <w:bCs/>
          <w:color w:val="000000"/>
          <w:kern w:val="0"/>
          <w:sz w:val="32"/>
          <w:szCs w:val="32"/>
        </w:rPr>
      </w:pPr>
      <w:r w:rsidRPr="00575B75">
        <w:rPr>
          <w:rFonts w:ascii="楷体" w:eastAsia="楷体" w:hAnsi="楷体" w:hint="eastAsia"/>
          <w:color w:val="000000"/>
          <w:kern w:val="0"/>
          <w:sz w:val="32"/>
          <w:szCs w:val="32"/>
        </w:rPr>
        <w:t>（四）规范工程项目政府采购审批。</w:t>
      </w:r>
      <w:r>
        <w:rPr>
          <w:rFonts w:ascii="仿宋_GB2312" w:eastAsia="仿宋_GB2312" w:hAnsi="宋体" w:hint="eastAsia"/>
          <w:color w:val="000000"/>
          <w:kern w:val="0"/>
          <w:sz w:val="32"/>
          <w:szCs w:val="32"/>
        </w:rPr>
        <w:t>根据《政府采购法》、《招标投标法》和</w:t>
      </w:r>
      <w:r>
        <w:rPr>
          <w:rFonts w:ascii="仿宋" w:eastAsia="仿宋" w:hAnsi="仿宋" w:hint="eastAsia"/>
          <w:sz w:val="32"/>
          <w:szCs w:val="32"/>
        </w:rPr>
        <w:t>《必须招标的工程项目规定》（国家发展改革委令第16号，2018年6月1日起施行）等有关要求， 将工程项目列入分散采购项目，不再列入集中采购项目，由采购人按照规定自行或委托政府采购代理机构组织实施，进一步减少</w:t>
      </w:r>
      <w:r>
        <w:rPr>
          <w:rFonts w:ascii="仿宋_GB2312" w:eastAsia="仿宋_GB2312" w:hAnsi="宋体" w:hint="eastAsia"/>
          <w:bCs/>
          <w:color w:val="000000"/>
          <w:kern w:val="0"/>
          <w:sz w:val="32"/>
          <w:szCs w:val="32"/>
        </w:rPr>
        <w:t>政府采购审批程序。</w:t>
      </w:r>
    </w:p>
    <w:p w:rsidR="0015147B" w:rsidRDefault="0015147B" w:rsidP="0015147B">
      <w:pPr>
        <w:widowControl/>
        <w:adjustRightInd w:val="0"/>
        <w:spacing w:line="360" w:lineRule="auto"/>
        <w:ind w:firstLineChars="200" w:firstLine="640"/>
        <w:rPr>
          <w:rFonts w:ascii="仿宋" w:eastAsia="仿宋" w:hAnsi="仿宋"/>
          <w:bCs/>
          <w:sz w:val="32"/>
          <w:szCs w:val="32"/>
        </w:rPr>
      </w:pPr>
      <w:r w:rsidRPr="00575B75">
        <w:rPr>
          <w:rFonts w:ascii="楷体" w:eastAsia="楷体" w:hAnsi="楷体" w:hint="eastAsia"/>
          <w:bCs/>
          <w:sz w:val="32"/>
          <w:szCs w:val="32"/>
        </w:rPr>
        <w:t>（五）</w:t>
      </w:r>
      <w:r>
        <w:rPr>
          <w:rFonts w:ascii="楷体" w:eastAsia="楷体" w:hAnsi="楷体" w:hint="eastAsia"/>
          <w:bCs/>
          <w:sz w:val="32"/>
          <w:szCs w:val="32"/>
        </w:rPr>
        <w:t>实行电子卖场采购</w:t>
      </w:r>
      <w:r w:rsidRPr="00575B75">
        <w:rPr>
          <w:rFonts w:ascii="楷体" w:eastAsia="楷体" w:hAnsi="楷体" w:hint="eastAsia"/>
          <w:bCs/>
          <w:sz w:val="32"/>
          <w:szCs w:val="32"/>
        </w:rPr>
        <w:t>。</w:t>
      </w:r>
      <w:r w:rsidRPr="003D426C">
        <w:rPr>
          <w:rFonts w:ascii="仿宋" w:eastAsia="仿宋" w:hAnsi="仿宋" w:hint="eastAsia"/>
          <w:bCs/>
          <w:sz w:val="32"/>
          <w:szCs w:val="32"/>
        </w:rPr>
        <w:t>2020年5月</w:t>
      </w:r>
      <w:r>
        <w:rPr>
          <w:rFonts w:ascii="仿宋" w:eastAsia="仿宋" w:hAnsi="仿宋" w:hint="eastAsia"/>
          <w:bCs/>
          <w:sz w:val="32"/>
          <w:szCs w:val="32"/>
        </w:rPr>
        <w:t>，自治区已实现政府采购电子卖场网上超市“全疆</w:t>
      </w:r>
      <w:proofErr w:type="gramStart"/>
      <w:r>
        <w:rPr>
          <w:rFonts w:ascii="仿宋" w:eastAsia="仿宋" w:hAnsi="仿宋" w:hint="eastAsia"/>
          <w:bCs/>
          <w:sz w:val="32"/>
          <w:szCs w:val="32"/>
        </w:rPr>
        <w:t>一</w:t>
      </w:r>
      <w:proofErr w:type="gramEnd"/>
      <w:r>
        <w:rPr>
          <w:rFonts w:ascii="仿宋" w:eastAsia="仿宋" w:hAnsi="仿宋" w:hint="eastAsia"/>
          <w:bCs/>
          <w:sz w:val="32"/>
          <w:szCs w:val="32"/>
        </w:rPr>
        <w:t>张网”，为进一步促进电子卖场全区共享共用，激发市场活力，形成监管合力，公开招标数额以下的货物、服务、工程项目，由采购人通过政府采购电子卖场组织实施，进一步降低采购成本，提高采购效率。</w:t>
      </w:r>
    </w:p>
    <w:p w:rsidR="0015147B" w:rsidRPr="0015147B" w:rsidRDefault="0015147B" w:rsidP="0015147B">
      <w:pPr>
        <w:widowControl/>
        <w:adjustRightInd w:val="0"/>
        <w:spacing w:line="360" w:lineRule="auto"/>
        <w:ind w:firstLineChars="200" w:firstLine="640"/>
        <w:rPr>
          <w:rFonts w:ascii="黑体" w:eastAsia="黑体" w:hAnsi="黑体"/>
          <w:bCs/>
          <w:sz w:val="32"/>
          <w:szCs w:val="32"/>
        </w:rPr>
      </w:pPr>
      <w:r w:rsidRPr="0015147B">
        <w:rPr>
          <w:rFonts w:ascii="黑体" w:eastAsia="黑体" w:hAnsi="黑体"/>
          <w:bCs/>
          <w:sz w:val="32"/>
          <w:szCs w:val="32"/>
        </w:rPr>
        <w:t>四、其他说明</w:t>
      </w:r>
    </w:p>
    <w:p w:rsidR="0015147B" w:rsidRDefault="0015147B" w:rsidP="0015147B">
      <w:pPr>
        <w:widowControl/>
        <w:adjustRightInd w:val="0"/>
        <w:spacing w:line="360" w:lineRule="auto"/>
        <w:ind w:firstLineChars="200" w:firstLine="640"/>
        <w:rPr>
          <w:rFonts w:ascii="仿宋" w:eastAsia="仿宋" w:hAnsi="仿宋"/>
          <w:bCs/>
          <w:sz w:val="32"/>
          <w:szCs w:val="32"/>
        </w:rPr>
      </w:pPr>
      <w:r>
        <w:rPr>
          <w:rFonts w:ascii="仿宋" w:eastAsia="仿宋" w:hAnsi="仿宋"/>
          <w:bCs/>
          <w:sz w:val="32"/>
          <w:szCs w:val="32"/>
        </w:rPr>
        <w:t>《目录》执行期限为</w:t>
      </w:r>
      <w:r>
        <w:rPr>
          <w:rFonts w:ascii="仿宋" w:eastAsia="仿宋" w:hAnsi="仿宋" w:hint="eastAsia"/>
          <w:bCs/>
          <w:sz w:val="32"/>
          <w:szCs w:val="32"/>
        </w:rPr>
        <w:t>2021年-</w:t>
      </w:r>
      <w:r>
        <w:rPr>
          <w:rFonts w:ascii="仿宋" w:eastAsia="仿宋" w:hAnsi="仿宋"/>
          <w:bCs/>
          <w:sz w:val="32"/>
          <w:szCs w:val="32"/>
        </w:rPr>
        <w:t>2022年。</w:t>
      </w:r>
    </w:p>
    <w:p w:rsidR="0015147B" w:rsidRPr="0015147B" w:rsidRDefault="0015147B" w:rsidP="0015147B">
      <w:pPr>
        <w:widowControl/>
        <w:adjustRightInd w:val="0"/>
        <w:spacing w:line="360" w:lineRule="auto"/>
        <w:ind w:firstLineChars="200" w:firstLine="640"/>
        <w:rPr>
          <w:rFonts w:ascii="黑体" w:eastAsia="黑体" w:hAnsi="黑体"/>
          <w:bCs/>
          <w:sz w:val="32"/>
          <w:szCs w:val="32"/>
        </w:rPr>
      </w:pPr>
      <w:r w:rsidRPr="0015147B">
        <w:rPr>
          <w:rFonts w:ascii="黑体" w:eastAsia="黑体" w:hAnsi="黑体"/>
          <w:bCs/>
          <w:sz w:val="32"/>
          <w:szCs w:val="32"/>
        </w:rPr>
        <w:t>五、解读机关</w:t>
      </w:r>
    </w:p>
    <w:p w:rsidR="0015147B" w:rsidRPr="0015147B" w:rsidRDefault="0015147B" w:rsidP="0015147B">
      <w:pPr>
        <w:spacing w:line="360" w:lineRule="auto"/>
        <w:rPr>
          <w:rFonts w:ascii="仿宋" w:eastAsia="仿宋" w:hAnsi="仿宋"/>
          <w:sz w:val="32"/>
          <w:szCs w:val="32"/>
        </w:rPr>
      </w:pPr>
      <w:r>
        <w:rPr>
          <w:rFonts w:hint="eastAsia"/>
          <w:sz w:val="44"/>
          <w:szCs w:val="44"/>
        </w:rPr>
        <w:t xml:space="preserve">   </w:t>
      </w:r>
      <w:r>
        <w:rPr>
          <w:rFonts w:ascii="仿宋" w:eastAsia="仿宋" w:hAnsi="仿宋" w:hint="eastAsia"/>
          <w:sz w:val="32"/>
          <w:szCs w:val="32"/>
        </w:rPr>
        <w:t>《目录》由新疆维吾尔自治区财政厅负责解释，具体联系处室为政府采购管理处。</w:t>
      </w:r>
    </w:p>
    <w:sectPr w:rsidR="0015147B" w:rsidRPr="001514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CA" w:rsidRDefault="006857CA" w:rsidP="0015147B">
      <w:r>
        <w:separator/>
      </w:r>
    </w:p>
  </w:endnote>
  <w:endnote w:type="continuationSeparator" w:id="0">
    <w:p w:rsidR="006857CA" w:rsidRDefault="006857CA" w:rsidP="0015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CA" w:rsidRDefault="006857CA" w:rsidP="0015147B">
      <w:r>
        <w:separator/>
      </w:r>
    </w:p>
  </w:footnote>
  <w:footnote w:type="continuationSeparator" w:id="0">
    <w:p w:rsidR="006857CA" w:rsidRDefault="006857CA" w:rsidP="00151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D4"/>
    <w:rsid w:val="0015147B"/>
    <w:rsid w:val="006857CA"/>
    <w:rsid w:val="008649A8"/>
    <w:rsid w:val="00B20532"/>
    <w:rsid w:val="00EC688D"/>
    <w:rsid w:val="00FB5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1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147B"/>
    <w:rPr>
      <w:kern w:val="2"/>
      <w:sz w:val="18"/>
      <w:szCs w:val="18"/>
    </w:rPr>
  </w:style>
  <w:style w:type="paragraph" w:styleId="a4">
    <w:name w:val="footer"/>
    <w:basedOn w:val="a"/>
    <w:link w:val="Char0"/>
    <w:rsid w:val="0015147B"/>
    <w:pPr>
      <w:tabs>
        <w:tab w:val="center" w:pos="4153"/>
        <w:tab w:val="right" w:pos="8306"/>
      </w:tabs>
      <w:snapToGrid w:val="0"/>
      <w:jc w:val="left"/>
    </w:pPr>
    <w:rPr>
      <w:sz w:val="18"/>
      <w:szCs w:val="18"/>
    </w:rPr>
  </w:style>
  <w:style w:type="character" w:customStyle="1" w:styleId="Char0">
    <w:name w:val="页脚 Char"/>
    <w:basedOn w:val="a0"/>
    <w:link w:val="a4"/>
    <w:rsid w:val="0015147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1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147B"/>
    <w:rPr>
      <w:kern w:val="2"/>
      <w:sz w:val="18"/>
      <w:szCs w:val="18"/>
    </w:rPr>
  </w:style>
  <w:style w:type="paragraph" w:styleId="a4">
    <w:name w:val="footer"/>
    <w:basedOn w:val="a"/>
    <w:link w:val="Char0"/>
    <w:rsid w:val="0015147B"/>
    <w:pPr>
      <w:tabs>
        <w:tab w:val="center" w:pos="4153"/>
        <w:tab w:val="right" w:pos="8306"/>
      </w:tabs>
      <w:snapToGrid w:val="0"/>
      <w:jc w:val="left"/>
    </w:pPr>
    <w:rPr>
      <w:sz w:val="18"/>
      <w:szCs w:val="18"/>
    </w:rPr>
  </w:style>
  <w:style w:type="character" w:customStyle="1" w:styleId="Char0">
    <w:name w:val="页脚 Char"/>
    <w:basedOn w:val="a0"/>
    <w:link w:val="a4"/>
    <w:rsid w:val="001514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278</Words>
  <Characters>1587</Characters>
  <Application>Microsoft Office Word</Application>
  <DocSecurity>0</DocSecurity>
  <Lines>13</Lines>
  <Paragraphs>3</Paragraphs>
  <ScaleCrop>false</ScaleCrop>
  <Company>china</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bgs</cp:lastModifiedBy>
  <cp:revision>4</cp:revision>
  <cp:lastPrinted>2020-10-13T09:59:00Z</cp:lastPrinted>
  <dcterms:created xsi:type="dcterms:W3CDTF">2020-10-11T04:03:00Z</dcterms:created>
  <dcterms:modified xsi:type="dcterms:W3CDTF">2020-10-13T09:59:00Z</dcterms:modified>
</cp:coreProperties>
</file>