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AD" w:rsidRDefault="000F7CAD" w:rsidP="004F4226">
      <w:pPr>
        <w:spacing w:line="560" w:lineRule="exact"/>
        <w:jc w:val="center"/>
        <w:rPr>
          <w:rFonts w:ascii="仿宋_GB2312" w:eastAsia="仿宋_GB2312" w:hint="eastAsia"/>
          <w:sz w:val="32"/>
          <w:szCs w:val="32"/>
        </w:rPr>
      </w:pPr>
    </w:p>
    <w:p w:rsidR="000F7CAD" w:rsidRDefault="000F7CAD" w:rsidP="004F4226">
      <w:pPr>
        <w:spacing w:line="560" w:lineRule="exact"/>
        <w:jc w:val="center"/>
        <w:rPr>
          <w:rFonts w:ascii="仿宋_GB2312" w:eastAsia="仿宋_GB2312" w:hint="eastAsia"/>
          <w:sz w:val="32"/>
          <w:szCs w:val="32"/>
        </w:rPr>
      </w:pPr>
    </w:p>
    <w:p w:rsidR="000F7CAD" w:rsidRDefault="000F7CAD" w:rsidP="004F4226">
      <w:pPr>
        <w:spacing w:line="560" w:lineRule="exact"/>
        <w:jc w:val="center"/>
        <w:rPr>
          <w:rFonts w:ascii="仿宋_GB2312" w:eastAsia="仿宋_GB2312" w:hint="eastAsia"/>
          <w:sz w:val="32"/>
          <w:szCs w:val="32"/>
        </w:rPr>
      </w:pPr>
    </w:p>
    <w:p w:rsidR="000F7CAD" w:rsidRDefault="004960DD" w:rsidP="004F4226">
      <w:pPr>
        <w:spacing w:line="560" w:lineRule="exact"/>
        <w:jc w:val="center"/>
        <w:rPr>
          <w:rFonts w:ascii="方正小标宋简体" w:eastAsia="方正小标宋简体" w:hint="eastAsia"/>
          <w:sz w:val="44"/>
          <w:szCs w:val="44"/>
        </w:rPr>
      </w:pPr>
      <w:proofErr w:type="gramStart"/>
      <w:r w:rsidRPr="000F7CAD">
        <w:rPr>
          <w:rFonts w:ascii="方正小标宋简体" w:eastAsia="方正小标宋简体" w:hint="eastAsia"/>
          <w:sz w:val="44"/>
          <w:szCs w:val="44"/>
        </w:rPr>
        <w:t>《</w:t>
      </w:r>
      <w:proofErr w:type="gramEnd"/>
      <w:r w:rsidRPr="000F7CAD">
        <w:rPr>
          <w:rFonts w:ascii="方正小标宋简体" w:eastAsia="方正小标宋简体" w:hint="eastAsia"/>
          <w:sz w:val="44"/>
          <w:szCs w:val="44"/>
        </w:rPr>
        <w:t>新疆维吾尔自治区农业生产和水利</w:t>
      </w:r>
    </w:p>
    <w:p w:rsidR="004F4226" w:rsidRPr="000F7CAD" w:rsidRDefault="004960DD" w:rsidP="004F4226">
      <w:pPr>
        <w:spacing w:line="560" w:lineRule="exact"/>
        <w:jc w:val="center"/>
        <w:rPr>
          <w:rFonts w:ascii="方正小标宋简体" w:eastAsia="方正小标宋简体" w:hint="eastAsia"/>
          <w:sz w:val="44"/>
          <w:szCs w:val="44"/>
        </w:rPr>
      </w:pPr>
      <w:r w:rsidRPr="000F7CAD">
        <w:rPr>
          <w:rFonts w:ascii="方正小标宋简体" w:eastAsia="方正小标宋简体" w:hint="eastAsia"/>
          <w:sz w:val="44"/>
          <w:szCs w:val="44"/>
        </w:rPr>
        <w:t>救灾资金管理办法</w:t>
      </w:r>
      <w:proofErr w:type="gramStart"/>
      <w:r w:rsidRPr="000F7CAD">
        <w:rPr>
          <w:rFonts w:ascii="方正小标宋简体" w:eastAsia="方正小标宋简体" w:hint="eastAsia"/>
          <w:sz w:val="44"/>
          <w:szCs w:val="44"/>
        </w:rPr>
        <w:t>》</w:t>
      </w:r>
      <w:proofErr w:type="gramEnd"/>
      <w:r w:rsidR="00272278" w:rsidRPr="000F7CAD">
        <w:rPr>
          <w:rFonts w:ascii="方正小标宋简体" w:eastAsia="方正小标宋简体" w:hint="eastAsia"/>
          <w:sz w:val="44"/>
          <w:szCs w:val="44"/>
        </w:rPr>
        <w:t>解读</w:t>
      </w:r>
    </w:p>
    <w:p w:rsidR="004F4226" w:rsidRDefault="004F4226" w:rsidP="000F7CAD">
      <w:pPr>
        <w:spacing w:line="600" w:lineRule="exact"/>
        <w:ind w:firstLineChars="200" w:firstLine="640"/>
        <w:rPr>
          <w:rFonts w:ascii="仿宋_GB2312" w:eastAsia="仿宋_GB2312"/>
          <w:sz w:val="32"/>
          <w:szCs w:val="32"/>
        </w:rPr>
      </w:pPr>
      <w:bookmarkStart w:id="0" w:name="_GoBack"/>
    </w:p>
    <w:p w:rsidR="00EC55FC" w:rsidRPr="004F4226" w:rsidRDefault="00EC55FC" w:rsidP="000F7CAD">
      <w:pPr>
        <w:spacing w:line="600" w:lineRule="exact"/>
        <w:ind w:firstLineChars="200" w:firstLine="640"/>
        <w:rPr>
          <w:rFonts w:ascii="仿宋_GB2312" w:eastAsia="仿宋_GB2312"/>
          <w:sz w:val="32"/>
          <w:szCs w:val="32"/>
        </w:rPr>
      </w:pPr>
      <w:r>
        <w:rPr>
          <w:rFonts w:ascii="仿宋_GB2312" w:eastAsia="仿宋_GB2312" w:hint="eastAsia"/>
          <w:sz w:val="32"/>
          <w:szCs w:val="32"/>
        </w:rPr>
        <w:t>2019年11月，为进一步加强和规范中央财政农业生产和水利救灾资金管理，提高资金使用的规范性、安全性、规范性，依据《中国人民共和国预算法》《中共中央 国务院关于全面实施预算绩效管理的意见》等有关法律法规和制度规定，财政部、农业农村部、水利部制定印发了《农业生产和水利救灾资金管理办法》</w:t>
      </w:r>
      <w:r w:rsidRPr="00ED6B18">
        <w:rPr>
          <w:rFonts w:ascii="仿宋_GB2312" w:eastAsia="仿宋_GB2312" w:hint="eastAsia"/>
          <w:sz w:val="32"/>
          <w:szCs w:val="32"/>
        </w:rPr>
        <w:t>（</w:t>
      </w:r>
      <w:proofErr w:type="gramStart"/>
      <w:r w:rsidRPr="00ED6B18">
        <w:rPr>
          <w:rFonts w:ascii="仿宋_GB2312" w:eastAsia="仿宋_GB2312" w:hint="eastAsia"/>
          <w:sz w:val="32"/>
          <w:szCs w:val="32"/>
        </w:rPr>
        <w:t>财农〔2019〕</w:t>
      </w:r>
      <w:proofErr w:type="gramEnd"/>
      <w:r w:rsidRPr="00ED6B18">
        <w:rPr>
          <w:rFonts w:ascii="仿宋_GB2312" w:eastAsia="仿宋_GB2312" w:hint="eastAsia"/>
          <w:sz w:val="32"/>
          <w:szCs w:val="32"/>
        </w:rPr>
        <w:t>117号）</w:t>
      </w:r>
      <w:r>
        <w:rPr>
          <w:rFonts w:ascii="仿宋_GB2312" w:eastAsia="仿宋_GB2312" w:hint="eastAsia"/>
          <w:sz w:val="32"/>
          <w:szCs w:val="32"/>
        </w:rPr>
        <w:t>。要求省级财政部门会同省级农业农村、水利部门，制定实施细则。按照要求，自治区财政厅会同农业农村厅（畜牧兽医局）、水利厅共同研究，依据</w:t>
      </w:r>
      <w:r>
        <w:rPr>
          <w:rFonts w:ascii="仿宋_GB2312" w:eastAsia="仿宋_GB2312" w:hAnsi="仿宋_GB2312" w:cs="仿宋_GB2312" w:hint="eastAsia"/>
          <w:sz w:val="32"/>
          <w:szCs w:val="32"/>
        </w:rPr>
        <w:t>《中华人民共和国预算法》《中共中央 国务院关于全面实施预算绩效管理的意见》《自治区党委 自治区人民政府关于全面实施预算绩效管理的实施意见》相关规定，</w:t>
      </w:r>
      <w:r>
        <w:rPr>
          <w:rFonts w:ascii="仿宋_GB2312" w:eastAsia="仿宋_GB2312" w:hint="eastAsia"/>
          <w:sz w:val="32"/>
          <w:szCs w:val="32"/>
        </w:rPr>
        <w:t>结合新疆实际，将中央和自治区财政安排的农业生产和水利救灾资金一并纳入，制定</w:t>
      </w:r>
      <w:r w:rsidRPr="00505C37">
        <w:rPr>
          <w:rFonts w:ascii="仿宋_GB2312" w:eastAsia="仿宋_GB2312" w:hint="eastAsia"/>
          <w:sz w:val="32"/>
          <w:szCs w:val="32"/>
        </w:rPr>
        <w:t>《新疆维吾尔自治区农业生产和水利救灾资金管理办法》</w:t>
      </w:r>
      <w:r>
        <w:rPr>
          <w:rFonts w:ascii="仿宋_GB2312" w:eastAsia="仿宋_GB2312" w:hint="eastAsia"/>
          <w:sz w:val="32"/>
          <w:szCs w:val="32"/>
        </w:rPr>
        <w:t>。</w:t>
      </w:r>
    </w:p>
    <w:p w:rsidR="004F4226" w:rsidRDefault="00EC55FC" w:rsidP="000F7CAD">
      <w:pPr>
        <w:autoSpaceDE w:val="0"/>
        <w:autoSpaceDN w:val="0"/>
        <w:spacing w:line="600" w:lineRule="exact"/>
        <w:ind w:firstLineChars="200" w:firstLine="640"/>
        <w:rPr>
          <w:rFonts w:ascii="仿宋_GB2312" w:eastAsia="仿宋_GB2312"/>
          <w:sz w:val="32"/>
          <w:szCs w:val="32"/>
        </w:rPr>
      </w:pPr>
      <w:r w:rsidRPr="00D714AE">
        <w:rPr>
          <w:rFonts w:ascii="仿宋_GB2312" w:eastAsia="仿宋_GB2312" w:hint="eastAsia"/>
          <w:sz w:val="32"/>
          <w:szCs w:val="32"/>
        </w:rPr>
        <w:t>2020年</w:t>
      </w:r>
      <w:r>
        <w:rPr>
          <w:rFonts w:ascii="仿宋_GB2312" w:eastAsia="仿宋_GB2312" w:hint="eastAsia"/>
          <w:sz w:val="32"/>
          <w:szCs w:val="32"/>
        </w:rPr>
        <w:t>5</w:t>
      </w:r>
      <w:r w:rsidRPr="00D714AE">
        <w:rPr>
          <w:rFonts w:ascii="仿宋_GB2312" w:eastAsia="仿宋_GB2312" w:hint="eastAsia"/>
          <w:sz w:val="32"/>
          <w:szCs w:val="32"/>
        </w:rPr>
        <w:t>月</w:t>
      </w:r>
      <w:r>
        <w:rPr>
          <w:rFonts w:ascii="仿宋_GB2312" w:eastAsia="仿宋_GB2312" w:hint="eastAsia"/>
          <w:sz w:val="32"/>
          <w:szCs w:val="32"/>
        </w:rPr>
        <w:t>19日，自治区财政厅</w:t>
      </w:r>
      <w:r>
        <w:rPr>
          <w:rFonts w:ascii="仿宋_GB2312" w:eastAsia="仿宋_GB2312" w:hAnsi="华文仿宋" w:hint="eastAsia"/>
          <w:spacing w:val="-4"/>
          <w:sz w:val="32"/>
          <w:szCs w:val="32"/>
        </w:rPr>
        <w:t>草拟</w:t>
      </w:r>
      <w:r w:rsidRPr="00505C37">
        <w:rPr>
          <w:rFonts w:ascii="仿宋_GB2312" w:eastAsia="仿宋_GB2312" w:hint="eastAsia"/>
          <w:sz w:val="32"/>
          <w:szCs w:val="32"/>
        </w:rPr>
        <w:t>《新疆维吾尔自治区农业生产和水利救灾资金管理办法》</w:t>
      </w:r>
      <w:r>
        <w:rPr>
          <w:rFonts w:ascii="仿宋_GB2312" w:eastAsia="仿宋_GB2312" w:hint="eastAsia"/>
          <w:sz w:val="32"/>
          <w:szCs w:val="32"/>
        </w:rPr>
        <w:t>（征求意见稿），在广泛征求自治区农业农村厅（畜牧兽医局）、水利厅、14个地（州、</w:t>
      </w:r>
      <w:r>
        <w:rPr>
          <w:rFonts w:ascii="仿宋_GB2312" w:eastAsia="仿宋_GB2312" w:hint="eastAsia"/>
          <w:sz w:val="32"/>
          <w:szCs w:val="32"/>
        </w:rPr>
        <w:lastRenderedPageBreak/>
        <w:t>市）财政局意见建议后，</w:t>
      </w:r>
      <w:r w:rsidR="00272278">
        <w:rPr>
          <w:rFonts w:ascii="仿宋_GB2312" w:eastAsia="仿宋_GB2312" w:hint="eastAsia"/>
          <w:sz w:val="32"/>
          <w:szCs w:val="32"/>
        </w:rPr>
        <w:t>进一步完善相关条例，</w:t>
      </w:r>
      <w:r w:rsidR="00195BD5">
        <w:rPr>
          <w:rFonts w:ascii="仿宋_GB2312" w:eastAsia="仿宋_GB2312" w:hint="eastAsia"/>
          <w:sz w:val="32"/>
          <w:szCs w:val="32"/>
        </w:rPr>
        <w:t>形成了</w:t>
      </w:r>
      <w:r w:rsidRPr="00505C37">
        <w:rPr>
          <w:rFonts w:ascii="仿宋_GB2312" w:eastAsia="仿宋_GB2312" w:hint="eastAsia"/>
          <w:sz w:val="32"/>
          <w:szCs w:val="32"/>
        </w:rPr>
        <w:t>《新疆维吾尔自治区农业生产和水利救灾资金管理办法》</w:t>
      </w:r>
      <w:r>
        <w:rPr>
          <w:rFonts w:ascii="仿宋_GB2312" w:eastAsia="仿宋_GB2312" w:hint="eastAsia"/>
          <w:sz w:val="32"/>
          <w:szCs w:val="32"/>
        </w:rPr>
        <w:t>（以下简称《管理办法》）</w:t>
      </w:r>
      <w:r w:rsidR="00195BD5">
        <w:rPr>
          <w:rFonts w:ascii="仿宋_GB2312" w:eastAsia="仿宋_GB2312" w:hint="eastAsia"/>
          <w:sz w:val="32"/>
          <w:szCs w:val="32"/>
        </w:rPr>
        <w:t>。</w:t>
      </w:r>
    </w:p>
    <w:p w:rsidR="00EC55FC" w:rsidRPr="00520381" w:rsidRDefault="00EC55FC" w:rsidP="000F7CAD">
      <w:pPr>
        <w:spacing w:line="600" w:lineRule="exact"/>
        <w:ind w:firstLineChars="200" w:firstLine="640"/>
        <w:rPr>
          <w:rFonts w:ascii="仿宋_GB2312" w:eastAsia="仿宋_GB2312"/>
          <w:sz w:val="32"/>
          <w:szCs w:val="32"/>
        </w:rPr>
      </w:pPr>
      <w:r w:rsidRPr="00520381">
        <w:rPr>
          <w:rFonts w:ascii="仿宋_GB2312" w:eastAsia="仿宋_GB2312" w:hint="eastAsia"/>
          <w:sz w:val="32"/>
          <w:szCs w:val="32"/>
        </w:rPr>
        <w:t>本《管理办法》所称农业生产和水利救灾资金，是指中央财政及自治区预算安排</w:t>
      </w:r>
      <w:r w:rsidRPr="00ED6B18">
        <w:rPr>
          <w:rFonts w:ascii="仿宋_GB2312" w:eastAsia="仿宋_GB2312" w:hint="eastAsia"/>
          <w:sz w:val="32"/>
          <w:szCs w:val="32"/>
        </w:rPr>
        <w:t>用于支持应对农业灾害的农业生产救灾、应对水旱灾害的特大防汛抗旱两个支出方向的转移支付资金。其中</w:t>
      </w:r>
      <w:r w:rsidRPr="00AF2ADD">
        <w:rPr>
          <w:rFonts w:ascii="仿宋_GB2312" w:eastAsia="仿宋_GB2312" w:hint="eastAsia"/>
          <w:sz w:val="32"/>
          <w:szCs w:val="32"/>
        </w:rPr>
        <w:t>：</w:t>
      </w:r>
      <w:r w:rsidRPr="002865FF">
        <w:rPr>
          <w:rFonts w:ascii="仿宋_GB2312" w:eastAsia="仿宋_GB2312" w:hint="eastAsia"/>
          <w:sz w:val="32"/>
          <w:szCs w:val="32"/>
        </w:rPr>
        <w:t>农业生产救灾支出用于农业灾害救灾；水利救灾支出用于水旱灾害救灾。</w:t>
      </w:r>
      <w:r w:rsidRPr="00520381">
        <w:rPr>
          <w:rFonts w:ascii="仿宋_GB2312" w:eastAsia="仿宋_GB2312" w:hint="eastAsia"/>
          <w:sz w:val="32"/>
          <w:szCs w:val="32"/>
        </w:rPr>
        <w:t>农业生产和水利救灾资金的分配、使用、管理和监督适用本《管理办法》。</w:t>
      </w:r>
    </w:p>
    <w:p w:rsidR="00EC55FC" w:rsidRPr="00176F69" w:rsidRDefault="00EC55FC" w:rsidP="000F7CAD">
      <w:pPr>
        <w:spacing w:line="600" w:lineRule="exact"/>
        <w:ind w:firstLineChars="196" w:firstLine="630"/>
        <w:rPr>
          <w:rFonts w:ascii="楷体" w:eastAsia="楷体" w:hAnsi="楷体"/>
          <w:b/>
          <w:sz w:val="32"/>
          <w:szCs w:val="32"/>
        </w:rPr>
      </w:pPr>
      <w:r>
        <w:rPr>
          <w:rFonts w:ascii="楷体" w:eastAsia="楷体" w:hAnsi="楷体" w:hint="eastAsia"/>
          <w:b/>
          <w:sz w:val="32"/>
          <w:szCs w:val="32"/>
        </w:rPr>
        <w:t>（一）</w:t>
      </w:r>
      <w:r w:rsidRPr="00176F69">
        <w:rPr>
          <w:rFonts w:ascii="楷体" w:eastAsia="楷体" w:hAnsi="楷体" w:hint="eastAsia"/>
          <w:b/>
          <w:sz w:val="32"/>
          <w:szCs w:val="32"/>
        </w:rPr>
        <w:t>农业生产救灾支出方向的使用范围如下：</w:t>
      </w:r>
    </w:p>
    <w:p w:rsidR="00EC55FC" w:rsidRDefault="00EC55FC" w:rsidP="000F7CAD">
      <w:pPr>
        <w:spacing w:line="600" w:lineRule="exact"/>
        <w:ind w:firstLineChars="196" w:firstLine="627"/>
        <w:rPr>
          <w:rFonts w:ascii="仿宋_GB2312" w:eastAsia="仿宋_GB2312"/>
          <w:sz w:val="32"/>
          <w:szCs w:val="32"/>
        </w:rPr>
      </w:pPr>
      <w:r>
        <w:rPr>
          <w:rFonts w:ascii="仿宋_GB2312" w:eastAsia="仿宋_GB2312" w:hint="eastAsia"/>
          <w:sz w:val="32"/>
          <w:szCs w:val="32"/>
        </w:rPr>
        <w:t>1.</w:t>
      </w:r>
      <w:r w:rsidRPr="002865FF">
        <w:rPr>
          <w:rFonts w:ascii="仿宋_GB2312" w:eastAsia="仿宋_GB2312" w:hint="eastAsia"/>
          <w:sz w:val="32"/>
          <w:szCs w:val="32"/>
        </w:rPr>
        <w:t>自然灾害救灾及恢复农业生产所需的物资材料及服务补助，包括购买燃油、肥料、种子（植物种苗、种畜、种禽、水产种苗)、农膜、农药、兽药、</w:t>
      </w:r>
      <w:r w:rsidRPr="00525123">
        <w:rPr>
          <w:rFonts w:ascii="仿宋_GB2312" w:eastAsia="仿宋_GB2312" w:hint="eastAsia"/>
          <w:sz w:val="32"/>
          <w:szCs w:val="32"/>
        </w:rPr>
        <w:t>饲草料、植物生长</w:t>
      </w:r>
      <w:r w:rsidRPr="002865FF">
        <w:rPr>
          <w:rFonts w:ascii="仿宋_GB2312" w:eastAsia="仿宋_GB2312" w:hint="eastAsia"/>
          <w:sz w:val="32"/>
          <w:szCs w:val="32"/>
        </w:rPr>
        <w:t>调节剂、进排水设施设备、小型牧道铲雪机具，以及农业生产和畜牧水产养殖设施修复，必要的技术指导培训费、农田沟渠疏浚费、农机检修费及作业费、渔船渔民防灾避险管理费、渔港航标等渔业生产设施设备维护及港池疏浚费用等。牧区抗灾保畜所需的储草棚（库）、牲畜暖棚（圈）等生产设施和购买、调运饲草料补助等。</w:t>
      </w:r>
    </w:p>
    <w:p w:rsidR="00EC55FC" w:rsidRDefault="00EC55FC" w:rsidP="000F7CAD">
      <w:pPr>
        <w:spacing w:line="600" w:lineRule="exact"/>
        <w:ind w:firstLineChars="196" w:firstLine="627"/>
        <w:rPr>
          <w:rFonts w:ascii="仿宋_GB2312" w:eastAsia="仿宋_GB2312"/>
          <w:sz w:val="32"/>
          <w:szCs w:val="32"/>
        </w:rPr>
      </w:pPr>
      <w:r>
        <w:rPr>
          <w:rFonts w:ascii="仿宋_GB2312" w:eastAsia="仿宋_GB2312" w:hint="eastAsia"/>
          <w:sz w:val="32"/>
          <w:szCs w:val="32"/>
        </w:rPr>
        <w:t>2.</w:t>
      </w:r>
      <w:r w:rsidRPr="002865FF">
        <w:rPr>
          <w:rFonts w:ascii="仿宋_GB2312" w:eastAsia="仿宋_GB2312" w:hint="eastAsia"/>
          <w:sz w:val="32"/>
          <w:szCs w:val="32"/>
        </w:rPr>
        <w:t>生物灾害救灾及恢复农业生产所需的物资材料及服务补助，包括购买药剂、药械、燃油、肥料、种子（植物种苗、种畜、种禽、水产种苗），应用生物防治、综合防治、生态控制技术，修复诱虫灯等监控设施器械及调运、检疫处</w:t>
      </w:r>
      <w:r w:rsidRPr="002865FF">
        <w:rPr>
          <w:rFonts w:ascii="仿宋_GB2312" w:eastAsia="仿宋_GB2312" w:hint="eastAsia"/>
          <w:sz w:val="32"/>
          <w:szCs w:val="32"/>
        </w:rPr>
        <w:lastRenderedPageBreak/>
        <w:t>理、技术指导培训等费用。</w:t>
      </w:r>
    </w:p>
    <w:p w:rsidR="00EC55FC" w:rsidRPr="00176F69" w:rsidRDefault="00EC55FC" w:rsidP="000F7CAD">
      <w:pPr>
        <w:spacing w:line="600" w:lineRule="exact"/>
        <w:ind w:firstLineChars="196" w:firstLine="630"/>
        <w:rPr>
          <w:rFonts w:ascii="楷体" w:eastAsia="楷体" w:hAnsi="楷体"/>
          <w:b/>
          <w:sz w:val="32"/>
          <w:szCs w:val="32"/>
        </w:rPr>
      </w:pPr>
      <w:r>
        <w:rPr>
          <w:rFonts w:ascii="楷体" w:eastAsia="楷体" w:hAnsi="楷体" w:hint="eastAsia"/>
          <w:b/>
          <w:sz w:val="32"/>
          <w:szCs w:val="32"/>
        </w:rPr>
        <w:t>（二）</w:t>
      </w:r>
      <w:r w:rsidRPr="00176F69">
        <w:rPr>
          <w:rFonts w:ascii="楷体" w:eastAsia="楷体" w:hAnsi="楷体" w:hint="eastAsia"/>
          <w:b/>
          <w:sz w:val="32"/>
          <w:szCs w:val="32"/>
        </w:rPr>
        <w:t>水利救灾支出方向的使用范围如下：</w:t>
      </w:r>
    </w:p>
    <w:p w:rsidR="00EC55FC" w:rsidRDefault="00EC55FC" w:rsidP="000F7CAD">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Pr="002865FF">
        <w:rPr>
          <w:rFonts w:ascii="仿宋_GB2312" w:eastAsia="仿宋_GB2312" w:hint="eastAsia"/>
          <w:sz w:val="32"/>
          <w:szCs w:val="32"/>
        </w:rPr>
        <w:t>防汛方面用于对安全度汛，水利工程设施（江河湖泊堤坝、水库、蓄滞洪区围堤、重要海堤及其涵闸、泵站、河道工程及设施等）水毁修复；救灾所需的防汛通讯、监测预警相关设施设备修复等方面的补助，主要包括开展上述工作所需的物资材料费、专用设备添置费和使用费、通信费、水文测报费、运输费、机械使用费、技术指导培训费等。</w:t>
      </w:r>
    </w:p>
    <w:p w:rsidR="00EC55FC" w:rsidRDefault="00EC55FC" w:rsidP="000F7CAD">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Pr="002865FF">
        <w:rPr>
          <w:rFonts w:ascii="仿宋_GB2312" w:eastAsia="仿宋_GB2312" w:hint="eastAsia"/>
          <w:sz w:val="32"/>
          <w:szCs w:val="32"/>
        </w:rPr>
        <w:t>抗旱方面用于支持兴建救灾所需的抗旱水源和调水供水设施、添置提运水设备及运行等方面的补助，主要包括开展上述工作所需的物资材料费、设施建设费、专用设备添置费和使用费、调水及旱情测报费、技术指导培训费等。</w:t>
      </w:r>
    </w:p>
    <w:p w:rsidR="004F4226" w:rsidRDefault="00E97986" w:rsidP="000F7CAD">
      <w:pPr>
        <w:autoSpaceDE w:val="0"/>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本实施细则所称水利发展资金，是指中央财政预算安排用于支持有关水利建设和改革的转移支付资金。水利发展资金的分配、使用、管理和监督适用本《实施细则》。</w:t>
      </w:r>
    </w:p>
    <w:p w:rsidR="00E97986" w:rsidRPr="004960DD" w:rsidRDefault="004960DD" w:rsidP="000F7CAD">
      <w:pPr>
        <w:spacing w:line="600" w:lineRule="exact"/>
        <w:ind w:firstLineChars="200" w:firstLine="643"/>
        <w:rPr>
          <w:rFonts w:ascii="仿宋_GB2312" w:eastAsia="仿宋_GB2312"/>
          <w:sz w:val="32"/>
          <w:szCs w:val="32"/>
        </w:rPr>
      </w:pPr>
      <w:r w:rsidRPr="00176F69">
        <w:rPr>
          <w:rFonts w:ascii="仿宋_GB2312" w:eastAsia="仿宋_GB2312" w:hint="eastAsia"/>
          <w:b/>
          <w:sz w:val="32"/>
          <w:szCs w:val="32"/>
        </w:rPr>
        <w:t>（三）</w:t>
      </w:r>
      <w:r>
        <w:rPr>
          <w:rFonts w:ascii="仿宋_GB2312" w:eastAsia="仿宋_GB2312" w:hint="eastAsia"/>
          <w:sz w:val="32"/>
          <w:szCs w:val="32"/>
        </w:rPr>
        <w:t>本《</w:t>
      </w:r>
      <w:r w:rsidRPr="00176F69">
        <w:rPr>
          <w:rFonts w:ascii="仿宋_GB2312" w:eastAsia="仿宋_GB2312" w:hint="eastAsia"/>
          <w:sz w:val="32"/>
          <w:szCs w:val="32"/>
        </w:rPr>
        <w:t>管理办法》对自治区使用中央</w:t>
      </w:r>
      <w:proofErr w:type="gramStart"/>
      <w:r w:rsidRPr="00176F69">
        <w:rPr>
          <w:rFonts w:ascii="仿宋_GB2312" w:eastAsia="仿宋_GB2312" w:hint="eastAsia"/>
          <w:sz w:val="32"/>
          <w:szCs w:val="32"/>
        </w:rPr>
        <w:t>财农业</w:t>
      </w:r>
      <w:proofErr w:type="gramEnd"/>
      <w:r w:rsidRPr="00176F69">
        <w:rPr>
          <w:rFonts w:ascii="仿宋_GB2312" w:eastAsia="仿宋_GB2312" w:hint="eastAsia"/>
          <w:sz w:val="32"/>
          <w:szCs w:val="32"/>
        </w:rPr>
        <w:t>生产和水利救灾资金的分配下达、自治区农业生产和水利救灾资金的管理使用提出了要求。并同时废止《财政农业生产救灾及特大防汛抗旱补助资金管理办法》的通知（</w:t>
      </w:r>
      <w:proofErr w:type="gramStart"/>
      <w:r w:rsidRPr="00176F69">
        <w:rPr>
          <w:rFonts w:ascii="仿宋_GB2312" w:eastAsia="仿宋_GB2312" w:hint="eastAsia"/>
          <w:sz w:val="32"/>
          <w:szCs w:val="32"/>
        </w:rPr>
        <w:t>新财农〔2018〕</w:t>
      </w:r>
      <w:proofErr w:type="gramEnd"/>
      <w:r w:rsidRPr="00176F69">
        <w:rPr>
          <w:rFonts w:ascii="仿宋_GB2312" w:eastAsia="仿宋_GB2312" w:hint="eastAsia"/>
          <w:sz w:val="32"/>
          <w:szCs w:val="32"/>
        </w:rPr>
        <w:t>115号）。</w:t>
      </w:r>
      <w:bookmarkEnd w:id="0"/>
    </w:p>
    <w:sectPr w:rsidR="00E97986" w:rsidRPr="004960DD" w:rsidSect="008F6D3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81" w:rsidRDefault="00FE3881" w:rsidP="008F6D34">
      <w:r>
        <w:separator/>
      </w:r>
    </w:p>
  </w:endnote>
  <w:endnote w:type="continuationSeparator" w:id="0">
    <w:p w:rsidR="00FE3881" w:rsidRDefault="00FE3881" w:rsidP="008F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707447"/>
      <w:docPartObj>
        <w:docPartGallery w:val="Page Numbers (Bottom of Page)"/>
        <w:docPartUnique/>
      </w:docPartObj>
    </w:sdtPr>
    <w:sdtEndPr>
      <w:rPr>
        <w:rFonts w:asciiTheme="minorEastAsia" w:hAnsiTheme="minorEastAsia"/>
        <w:sz w:val="28"/>
        <w:szCs w:val="28"/>
      </w:rPr>
    </w:sdtEndPr>
    <w:sdtContent>
      <w:p w:rsidR="008F6D34" w:rsidRPr="008F6D34" w:rsidRDefault="008F6D34">
        <w:pPr>
          <w:pStyle w:val="a4"/>
          <w:jc w:val="center"/>
          <w:rPr>
            <w:rFonts w:asciiTheme="minorEastAsia" w:hAnsiTheme="minorEastAsia"/>
            <w:sz w:val="28"/>
            <w:szCs w:val="28"/>
          </w:rPr>
        </w:pPr>
        <w:r w:rsidRPr="008F6D34">
          <w:rPr>
            <w:rFonts w:asciiTheme="minorEastAsia" w:hAnsiTheme="minorEastAsia"/>
            <w:sz w:val="28"/>
            <w:szCs w:val="28"/>
          </w:rPr>
          <w:fldChar w:fldCharType="begin"/>
        </w:r>
        <w:r w:rsidRPr="008F6D34">
          <w:rPr>
            <w:rFonts w:asciiTheme="minorEastAsia" w:hAnsiTheme="minorEastAsia"/>
            <w:sz w:val="28"/>
            <w:szCs w:val="28"/>
          </w:rPr>
          <w:instrText>PAGE   \* MERGEFORMAT</w:instrText>
        </w:r>
        <w:r w:rsidRPr="008F6D34">
          <w:rPr>
            <w:rFonts w:asciiTheme="minorEastAsia" w:hAnsiTheme="minorEastAsia"/>
            <w:sz w:val="28"/>
            <w:szCs w:val="28"/>
          </w:rPr>
          <w:fldChar w:fldCharType="separate"/>
        </w:r>
        <w:r w:rsidR="000F7CAD" w:rsidRPr="000F7CAD">
          <w:rPr>
            <w:rFonts w:asciiTheme="minorEastAsia" w:hAnsiTheme="minorEastAsia"/>
            <w:noProof/>
            <w:sz w:val="28"/>
            <w:szCs w:val="28"/>
            <w:lang w:val="zh-CN"/>
          </w:rPr>
          <w:t>-</w:t>
        </w:r>
        <w:r w:rsidR="000F7CAD">
          <w:rPr>
            <w:rFonts w:asciiTheme="minorEastAsia" w:hAnsiTheme="minorEastAsia"/>
            <w:noProof/>
            <w:sz w:val="28"/>
            <w:szCs w:val="28"/>
          </w:rPr>
          <w:t xml:space="preserve"> 1 -</w:t>
        </w:r>
        <w:r w:rsidRPr="008F6D34">
          <w:rPr>
            <w:rFonts w:asciiTheme="minorEastAsia" w:hAnsiTheme="minorEastAsia"/>
            <w:sz w:val="28"/>
            <w:szCs w:val="28"/>
          </w:rPr>
          <w:fldChar w:fldCharType="end"/>
        </w:r>
      </w:p>
    </w:sdtContent>
  </w:sdt>
  <w:p w:rsidR="008F6D34" w:rsidRDefault="008F6D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81" w:rsidRDefault="00FE3881" w:rsidP="008F6D34">
      <w:r>
        <w:separator/>
      </w:r>
    </w:p>
  </w:footnote>
  <w:footnote w:type="continuationSeparator" w:id="0">
    <w:p w:rsidR="00FE3881" w:rsidRDefault="00FE3881" w:rsidP="008F6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26"/>
    <w:rsid w:val="00050DC3"/>
    <w:rsid w:val="000F7CAD"/>
    <w:rsid w:val="00195BD5"/>
    <w:rsid w:val="00272278"/>
    <w:rsid w:val="002F10E3"/>
    <w:rsid w:val="003D0ABA"/>
    <w:rsid w:val="0047640D"/>
    <w:rsid w:val="004960DD"/>
    <w:rsid w:val="004D103A"/>
    <w:rsid w:val="004D29CB"/>
    <w:rsid w:val="004F4226"/>
    <w:rsid w:val="0054415B"/>
    <w:rsid w:val="005F2607"/>
    <w:rsid w:val="007B5333"/>
    <w:rsid w:val="008F6D34"/>
    <w:rsid w:val="00A406E8"/>
    <w:rsid w:val="00B27A6A"/>
    <w:rsid w:val="00BD5640"/>
    <w:rsid w:val="00C72373"/>
    <w:rsid w:val="00CC65B5"/>
    <w:rsid w:val="00D32AC9"/>
    <w:rsid w:val="00DA59A9"/>
    <w:rsid w:val="00DA7D2F"/>
    <w:rsid w:val="00E36DDD"/>
    <w:rsid w:val="00E76A5E"/>
    <w:rsid w:val="00E97986"/>
    <w:rsid w:val="00EC55FC"/>
    <w:rsid w:val="00EE552D"/>
    <w:rsid w:val="00F5316B"/>
    <w:rsid w:val="00F675F1"/>
    <w:rsid w:val="00FE3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6D34"/>
    <w:rPr>
      <w:sz w:val="18"/>
      <w:szCs w:val="18"/>
    </w:rPr>
  </w:style>
  <w:style w:type="paragraph" w:styleId="a4">
    <w:name w:val="footer"/>
    <w:basedOn w:val="a"/>
    <w:link w:val="Char0"/>
    <w:uiPriority w:val="99"/>
    <w:unhideWhenUsed/>
    <w:rsid w:val="008F6D34"/>
    <w:pPr>
      <w:tabs>
        <w:tab w:val="center" w:pos="4153"/>
        <w:tab w:val="right" w:pos="8306"/>
      </w:tabs>
      <w:snapToGrid w:val="0"/>
      <w:jc w:val="left"/>
    </w:pPr>
    <w:rPr>
      <w:sz w:val="18"/>
      <w:szCs w:val="18"/>
    </w:rPr>
  </w:style>
  <w:style w:type="character" w:customStyle="1" w:styleId="Char0">
    <w:name w:val="页脚 Char"/>
    <w:basedOn w:val="a0"/>
    <w:link w:val="a4"/>
    <w:uiPriority w:val="99"/>
    <w:rsid w:val="008F6D34"/>
    <w:rPr>
      <w:sz w:val="18"/>
      <w:szCs w:val="18"/>
    </w:rPr>
  </w:style>
  <w:style w:type="paragraph" w:styleId="a5">
    <w:name w:val="Balloon Text"/>
    <w:basedOn w:val="a"/>
    <w:link w:val="Char1"/>
    <w:uiPriority w:val="99"/>
    <w:semiHidden/>
    <w:unhideWhenUsed/>
    <w:rsid w:val="00DA7D2F"/>
    <w:rPr>
      <w:sz w:val="18"/>
      <w:szCs w:val="18"/>
    </w:rPr>
  </w:style>
  <w:style w:type="character" w:customStyle="1" w:styleId="Char1">
    <w:name w:val="批注框文本 Char"/>
    <w:basedOn w:val="a0"/>
    <w:link w:val="a5"/>
    <w:uiPriority w:val="99"/>
    <w:semiHidden/>
    <w:rsid w:val="00DA7D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6D34"/>
    <w:rPr>
      <w:sz w:val="18"/>
      <w:szCs w:val="18"/>
    </w:rPr>
  </w:style>
  <w:style w:type="paragraph" w:styleId="a4">
    <w:name w:val="footer"/>
    <w:basedOn w:val="a"/>
    <w:link w:val="Char0"/>
    <w:uiPriority w:val="99"/>
    <w:unhideWhenUsed/>
    <w:rsid w:val="008F6D34"/>
    <w:pPr>
      <w:tabs>
        <w:tab w:val="center" w:pos="4153"/>
        <w:tab w:val="right" w:pos="8306"/>
      </w:tabs>
      <w:snapToGrid w:val="0"/>
      <w:jc w:val="left"/>
    </w:pPr>
    <w:rPr>
      <w:sz w:val="18"/>
      <w:szCs w:val="18"/>
    </w:rPr>
  </w:style>
  <w:style w:type="character" w:customStyle="1" w:styleId="Char0">
    <w:name w:val="页脚 Char"/>
    <w:basedOn w:val="a0"/>
    <w:link w:val="a4"/>
    <w:uiPriority w:val="99"/>
    <w:rsid w:val="008F6D34"/>
    <w:rPr>
      <w:sz w:val="18"/>
      <w:szCs w:val="18"/>
    </w:rPr>
  </w:style>
  <w:style w:type="paragraph" w:styleId="a5">
    <w:name w:val="Balloon Text"/>
    <w:basedOn w:val="a"/>
    <w:link w:val="Char1"/>
    <w:uiPriority w:val="99"/>
    <w:semiHidden/>
    <w:unhideWhenUsed/>
    <w:rsid w:val="00DA7D2F"/>
    <w:rPr>
      <w:sz w:val="18"/>
      <w:szCs w:val="18"/>
    </w:rPr>
  </w:style>
  <w:style w:type="character" w:customStyle="1" w:styleId="Char1">
    <w:name w:val="批注框文本 Char"/>
    <w:basedOn w:val="a0"/>
    <w:link w:val="a5"/>
    <w:uiPriority w:val="99"/>
    <w:semiHidden/>
    <w:rsid w:val="00DA7D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225</Words>
  <Characters>1283</Characters>
  <Application>Microsoft Office Word</Application>
  <DocSecurity>0</DocSecurity>
  <Lines>10</Lines>
  <Paragraphs>3</Paragraphs>
  <ScaleCrop>false</ScaleCrop>
  <Company>Microsoft</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阿布都拉</dc:creator>
  <cp:lastModifiedBy>何晨曦</cp:lastModifiedBy>
  <cp:revision>11</cp:revision>
  <cp:lastPrinted>2020-05-26T03:15:00Z</cp:lastPrinted>
  <dcterms:created xsi:type="dcterms:W3CDTF">2020-05-18T08:31:00Z</dcterms:created>
  <dcterms:modified xsi:type="dcterms:W3CDTF">2020-10-13T04:23:00Z</dcterms:modified>
</cp:coreProperties>
</file>